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5F7" w:rsidRPr="00CC107B" w:rsidRDefault="007155F7" w:rsidP="007155F7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Rezystancja (część rzeczywista impedancji) promieniowania kuli drgającej w zakresie małych częstotliwości (</w:t>
      </w:r>
      <w:r w:rsidRPr="00CC107B">
        <w:rPr>
          <w:i/>
          <w:sz w:val="18"/>
          <w:szCs w:val="18"/>
        </w:rPr>
        <w:t>ka</w:t>
      </w:r>
      <w:r w:rsidRPr="00CC107B">
        <w:rPr>
          <w:sz w:val="18"/>
          <w:szCs w:val="18"/>
        </w:rPr>
        <w:t>&lt;&lt;1)</w:t>
      </w:r>
    </w:p>
    <w:p w:rsidR="007155F7" w:rsidRPr="00C82DFC" w:rsidRDefault="007155F7" w:rsidP="007155F7">
      <w:pPr>
        <w:numPr>
          <w:ilvl w:val="1"/>
          <w:numId w:val="1"/>
        </w:numPr>
        <w:spacing w:after="0" w:line="240" w:lineRule="auto"/>
        <w:rPr>
          <w:b/>
          <w:sz w:val="18"/>
          <w:szCs w:val="18"/>
        </w:rPr>
      </w:pPr>
      <w:r w:rsidRPr="00C82DFC">
        <w:rPr>
          <w:b/>
          <w:sz w:val="18"/>
          <w:szCs w:val="18"/>
        </w:rPr>
        <w:t>Rośnie proporcjonalnie do czwartej potęgi częstotliwości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Rośnie proporcjonalnie do kwadratu częstotliwości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Rośnie proporcjonalnie do częstotliwości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Jest w przybliżeniu stała</w:t>
      </w:r>
    </w:p>
    <w:p w:rsidR="007155F7" w:rsidRPr="00CC107B" w:rsidRDefault="007155F7" w:rsidP="007155F7">
      <w:pPr>
        <w:spacing w:after="0" w:line="240" w:lineRule="auto"/>
        <w:rPr>
          <w:sz w:val="18"/>
          <w:szCs w:val="18"/>
        </w:rPr>
      </w:pPr>
    </w:p>
    <w:p w:rsidR="007155F7" w:rsidRPr="00CC107B" w:rsidRDefault="007155F7" w:rsidP="007155F7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Natężenie dźwięku fali płaskiej jest równe:</w:t>
      </w:r>
    </w:p>
    <w:p w:rsidR="007155F7" w:rsidRPr="007A704F" w:rsidRDefault="007155F7" w:rsidP="007155F7">
      <w:pPr>
        <w:numPr>
          <w:ilvl w:val="1"/>
          <w:numId w:val="1"/>
        </w:numPr>
        <w:spacing w:after="0" w:line="240" w:lineRule="auto"/>
        <w:rPr>
          <w:b/>
          <w:sz w:val="18"/>
          <w:szCs w:val="18"/>
        </w:rPr>
      </w:pPr>
      <w:r w:rsidRPr="007A704F">
        <w:rPr>
          <w:b/>
          <w:sz w:val="18"/>
          <w:szCs w:val="18"/>
        </w:rPr>
        <w:t>Ilorazowi kwadratu wartości skutecznej ciśnienia akustycznego i akustycznej rezystancji właściwej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Ilorazowi wartości skutecznej ciśnienia akustycznego i akustycznej rezystancji właściwej</w:t>
      </w:r>
    </w:p>
    <w:p w:rsidR="007155F7" w:rsidRPr="007A704F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7A704F">
        <w:rPr>
          <w:sz w:val="18"/>
          <w:szCs w:val="18"/>
        </w:rPr>
        <w:t>Iloczynowi kwadratu wartości skutecznej ciśnienia akustycznego i akustycznej rezystancji właściwej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Iloczynowi wartości skutecznej ciśnienia akustycznego i akustycznej rezystancji właściwej</w:t>
      </w:r>
    </w:p>
    <w:p w:rsidR="007155F7" w:rsidRPr="00CC107B" w:rsidRDefault="007155F7" w:rsidP="007155F7">
      <w:pPr>
        <w:spacing w:after="0" w:line="240" w:lineRule="auto"/>
        <w:ind w:left="1080"/>
        <w:rPr>
          <w:sz w:val="18"/>
          <w:szCs w:val="18"/>
        </w:rPr>
      </w:pPr>
    </w:p>
    <w:p w:rsidR="007155F7" w:rsidRPr="00CC107B" w:rsidRDefault="007155F7" w:rsidP="007155F7">
      <w:pPr>
        <w:spacing w:after="0" w:line="240" w:lineRule="auto"/>
        <w:ind w:left="1080"/>
        <w:rPr>
          <w:sz w:val="18"/>
          <w:szCs w:val="18"/>
        </w:rPr>
      </w:pPr>
    </w:p>
    <w:p w:rsidR="007155F7" w:rsidRPr="00CC107B" w:rsidRDefault="007155F7" w:rsidP="007155F7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Natężenie dźwięku dla fali kulistej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Nie zależy od odległości od źródła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Jest odwrotnie proporcjonalne do pierwiastka kwadratowego odległości od źródła</w:t>
      </w:r>
    </w:p>
    <w:p w:rsidR="007155F7" w:rsidRPr="00C82DFC" w:rsidRDefault="007155F7" w:rsidP="007155F7">
      <w:pPr>
        <w:numPr>
          <w:ilvl w:val="1"/>
          <w:numId w:val="1"/>
        </w:numPr>
        <w:spacing w:after="0" w:line="240" w:lineRule="auto"/>
        <w:rPr>
          <w:b/>
          <w:sz w:val="18"/>
          <w:szCs w:val="18"/>
        </w:rPr>
      </w:pPr>
      <w:r w:rsidRPr="00C82DFC">
        <w:rPr>
          <w:b/>
          <w:sz w:val="18"/>
          <w:szCs w:val="18"/>
        </w:rPr>
        <w:t>Jest odwrotnie proporcjonalne do odległości od źródła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Jest odwrotnie proporcjonalne do kwadratu odległości od źródła</w:t>
      </w:r>
    </w:p>
    <w:p w:rsidR="007155F7" w:rsidRPr="00CC107B" w:rsidRDefault="007155F7" w:rsidP="007155F7">
      <w:pPr>
        <w:spacing w:after="0" w:line="240" w:lineRule="auto"/>
        <w:ind w:left="1080"/>
        <w:rPr>
          <w:sz w:val="18"/>
          <w:szCs w:val="18"/>
        </w:rPr>
      </w:pPr>
    </w:p>
    <w:p w:rsidR="007155F7" w:rsidRPr="00CC107B" w:rsidRDefault="007155F7" w:rsidP="007155F7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Reaktancja (część urojona impedancji) promieniowania kuli pulsującej w zakresie małych częstotliwości (</w:t>
      </w:r>
      <w:r w:rsidRPr="00CC107B">
        <w:rPr>
          <w:i/>
          <w:sz w:val="18"/>
          <w:szCs w:val="18"/>
        </w:rPr>
        <w:t>ka</w:t>
      </w:r>
      <w:r w:rsidRPr="00CC107B">
        <w:rPr>
          <w:sz w:val="18"/>
          <w:szCs w:val="18"/>
        </w:rPr>
        <w:t>&lt;&lt;1)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Rośnie proporcjonalnie do czwartej potęgi częstotliwości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Rośnie proporcjonalnie do kwadratu częstotliwości</w:t>
      </w:r>
    </w:p>
    <w:p w:rsidR="007155F7" w:rsidRPr="00C82DFC" w:rsidRDefault="007155F7" w:rsidP="007155F7">
      <w:pPr>
        <w:numPr>
          <w:ilvl w:val="1"/>
          <w:numId w:val="1"/>
        </w:numPr>
        <w:spacing w:after="0" w:line="240" w:lineRule="auto"/>
        <w:rPr>
          <w:b/>
          <w:sz w:val="18"/>
          <w:szCs w:val="18"/>
        </w:rPr>
      </w:pPr>
      <w:r w:rsidRPr="00C82DFC">
        <w:rPr>
          <w:b/>
          <w:sz w:val="18"/>
          <w:szCs w:val="18"/>
        </w:rPr>
        <w:t>Rośnie proporcjonalnie do częstotliwości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Jest w przybliżeniu stała</w:t>
      </w:r>
    </w:p>
    <w:p w:rsidR="007155F7" w:rsidRPr="00CC107B" w:rsidRDefault="007155F7" w:rsidP="007155F7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Ton o danej częstotliwości: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Maskuje tony o częstotliwościach leżących w bezpośrednim sąsiedztwie częstotliwości tonu maskującego, natomiast niewiele wpływa na progi słyszalności tonów o częstotliwościach znacznie różniących się od częstotliwości tego tonu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 xml:space="preserve">Maskuje tony o częstotliwościach mniejszych, natomiast niewiele wpływa na progi słyszalności tonów o częstotliwościach większych </w:t>
      </w:r>
    </w:p>
    <w:p w:rsidR="007155F7" w:rsidRPr="000341FD" w:rsidRDefault="007155F7" w:rsidP="007155F7">
      <w:pPr>
        <w:numPr>
          <w:ilvl w:val="1"/>
          <w:numId w:val="1"/>
        </w:numPr>
        <w:spacing w:after="0" w:line="240" w:lineRule="auto"/>
        <w:rPr>
          <w:b/>
          <w:sz w:val="18"/>
          <w:szCs w:val="18"/>
        </w:rPr>
      </w:pPr>
      <w:r w:rsidRPr="000341FD">
        <w:rPr>
          <w:b/>
          <w:sz w:val="18"/>
          <w:szCs w:val="18"/>
        </w:rPr>
        <w:t>Maskuje tony o częstotliwościach większych, natomiast niewiele wpływa na progi słyszalności tonów o częstotliwościach mniejszych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Maskuje wszystkie tony niezależnie od ich częstotliwości</w:t>
      </w:r>
    </w:p>
    <w:p w:rsidR="007155F7" w:rsidRPr="00CC107B" w:rsidRDefault="007155F7" w:rsidP="007155F7">
      <w:pPr>
        <w:spacing w:after="0" w:line="240" w:lineRule="auto"/>
        <w:rPr>
          <w:sz w:val="18"/>
          <w:szCs w:val="18"/>
        </w:rPr>
      </w:pPr>
    </w:p>
    <w:p w:rsidR="007155F7" w:rsidRPr="00CC107B" w:rsidRDefault="007155F7" w:rsidP="007155F7">
      <w:pPr>
        <w:spacing w:after="0" w:line="240" w:lineRule="auto"/>
        <w:rPr>
          <w:sz w:val="18"/>
          <w:szCs w:val="18"/>
        </w:rPr>
      </w:pPr>
    </w:p>
    <w:p w:rsidR="007155F7" w:rsidRPr="00CC107B" w:rsidRDefault="007155F7" w:rsidP="007155F7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Przestrzeń między okienkiem owalnym a okienkiem okrągłym w ślimaku jest wypełniona: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Krwią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Limfą</w:t>
      </w:r>
    </w:p>
    <w:p w:rsidR="007155F7" w:rsidRPr="00406F28" w:rsidRDefault="007155F7" w:rsidP="007155F7">
      <w:pPr>
        <w:numPr>
          <w:ilvl w:val="1"/>
          <w:numId w:val="1"/>
        </w:numPr>
        <w:spacing w:after="0" w:line="240" w:lineRule="auto"/>
        <w:rPr>
          <w:b/>
          <w:sz w:val="18"/>
          <w:szCs w:val="18"/>
        </w:rPr>
      </w:pPr>
      <w:r w:rsidRPr="00406F28">
        <w:rPr>
          <w:b/>
          <w:sz w:val="18"/>
          <w:szCs w:val="18"/>
        </w:rPr>
        <w:t>Perylimfą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Endolimfą</w:t>
      </w:r>
    </w:p>
    <w:p w:rsidR="007155F7" w:rsidRPr="00CC107B" w:rsidRDefault="007155F7" w:rsidP="007155F7">
      <w:pPr>
        <w:numPr>
          <w:ilvl w:val="0"/>
          <w:numId w:val="1"/>
        </w:numPr>
        <w:tabs>
          <w:tab w:val="clear" w:pos="720"/>
          <w:tab w:val="num" w:pos="786"/>
        </w:tabs>
        <w:spacing w:after="0" w:line="240" w:lineRule="auto"/>
        <w:ind w:left="786"/>
        <w:rPr>
          <w:sz w:val="18"/>
          <w:szCs w:val="18"/>
        </w:rPr>
      </w:pPr>
      <w:r w:rsidRPr="00CC107B">
        <w:rPr>
          <w:sz w:val="18"/>
          <w:szCs w:val="18"/>
        </w:rPr>
        <w:t>Masa współdrgającego ośrodka kuli pulsującej w zakresie małych częstotliwości (</w:t>
      </w:r>
      <w:r w:rsidRPr="00CC107B">
        <w:rPr>
          <w:i/>
          <w:sz w:val="18"/>
          <w:szCs w:val="18"/>
        </w:rPr>
        <w:t>ka</w:t>
      </w:r>
      <w:r w:rsidRPr="00CC107B">
        <w:rPr>
          <w:sz w:val="18"/>
          <w:szCs w:val="18"/>
        </w:rPr>
        <w:t>&lt;&lt;1)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Rośnie proporcjonalnie do czwartej potęgi częstotliwości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Rośnie proporcjonalnie do kwadratu częstotliwości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Rośnie proporcjonalnie do częstotliwości</w:t>
      </w:r>
    </w:p>
    <w:p w:rsidR="007155F7" w:rsidRPr="00AF1EBA" w:rsidRDefault="007155F7" w:rsidP="007155F7">
      <w:pPr>
        <w:numPr>
          <w:ilvl w:val="1"/>
          <w:numId w:val="1"/>
        </w:numPr>
        <w:spacing w:after="0" w:line="240" w:lineRule="auto"/>
        <w:rPr>
          <w:b/>
          <w:sz w:val="18"/>
          <w:szCs w:val="18"/>
        </w:rPr>
      </w:pPr>
      <w:r w:rsidRPr="00AF1EBA">
        <w:rPr>
          <w:b/>
          <w:sz w:val="18"/>
          <w:szCs w:val="18"/>
        </w:rPr>
        <w:t>Jest w przybliżeniu stała</w:t>
      </w:r>
    </w:p>
    <w:p w:rsidR="007155F7" w:rsidRPr="00CC107B" w:rsidRDefault="007155F7" w:rsidP="007155F7">
      <w:pPr>
        <w:numPr>
          <w:ilvl w:val="0"/>
          <w:numId w:val="1"/>
        </w:numPr>
        <w:tabs>
          <w:tab w:val="clear" w:pos="720"/>
          <w:tab w:val="num" w:pos="786"/>
        </w:tabs>
        <w:spacing w:after="0" w:line="240" w:lineRule="auto"/>
        <w:ind w:left="786"/>
        <w:rPr>
          <w:sz w:val="18"/>
          <w:szCs w:val="18"/>
        </w:rPr>
      </w:pPr>
      <w:r w:rsidRPr="00CC107B">
        <w:rPr>
          <w:sz w:val="18"/>
          <w:szCs w:val="18"/>
        </w:rPr>
        <w:t>Dla rezonansu  układu z tłumieniem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Częstotliwość rezonansu wychylenia jest zawsze większa niż częstotliwość rezonansu wychylenia układu bez tłumienia o takiej samej masie i sztywności</w:t>
      </w:r>
    </w:p>
    <w:p w:rsidR="007155F7" w:rsidRPr="000341FD" w:rsidRDefault="007155F7" w:rsidP="007155F7">
      <w:pPr>
        <w:numPr>
          <w:ilvl w:val="1"/>
          <w:numId w:val="1"/>
        </w:numPr>
        <w:spacing w:after="0" w:line="240" w:lineRule="auto"/>
        <w:rPr>
          <w:b/>
          <w:sz w:val="18"/>
          <w:szCs w:val="18"/>
        </w:rPr>
      </w:pPr>
      <w:r w:rsidRPr="000341FD">
        <w:rPr>
          <w:b/>
          <w:sz w:val="18"/>
          <w:szCs w:val="18"/>
        </w:rPr>
        <w:t>Częstotliwość rezonansu wychylenia jest zawsze mniejsza niż częstotliwość rezonansu wychylenia układu bez tłumienia o takiej samej masie i sztywności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Częstotliwość rezonansu wychylenia jest taka sama jak częstotliwość rezonansu wychylenia układu bez tłumienia o takiej samej masie i sztywności</w:t>
      </w:r>
    </w:p>
    <w:p w:rsidR="007155F7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Częstotliwość rezonansu wychylenia może być mniejsza lub większa niż częstotliwość rezonansu wychylenia układu bez tłumienia o takiej samej masie i sztywności</w:t>
      </w:r>
    </w:p>
    <w:p w:rsidR="007155F7" w:rsidRDefault="007155F7" w:rsidP="007155F7">
      <w:pPr>
        <w:spacing w:after="0" w:line="240" w:lineRule="auto"/>
        <w:rPr>
          <w:sz w:val="18"/>
          <w:szCs w:val="18"/>
        </w:rPr>
      </w:pPr>
    </w:p>
    <w:p w:rsidR="007155F7" w:rsidRDefault="007155F7" w:rsidP="007155F7">
      <w:pPr>
        <w:spacing w:after="0" w:line="240" w:lineRule="auto"/>
        <w:rPr>
          <w:sz w:val="18"/>
          <w:szCs w:val="18"/>
        </w:rPr>
      </w:pPr>
    </w:p>
    <w:p w:rsidR="007155F7" w:rsidRPr="00CC107B" w:rsidRDefault="007155F7" w:rsidP="007155F7">
      <w:pPr>
        <w:spacing w:after="0" w:line="240" w:lineRule="auto"/>
        <w:rPr>
          <w:sz w:val="18"/>
          <w:szCs w:val="18"/>
        </w:rPr>
      </w:pPr>
    </w:p>
    <w:p w:rsidR="007155F7" w:rsidRPr="00CC107B" w:rsidRDefault="007155F7" w:rsidP="007155F7">
      <w:pPr>
        <w:numPr>
          <w:ilvl w:val="0"/>
          <w:numId w:val="1"/>
        </w:numPr>
        <w:tabs>
          <w:tab w:val="clear" w:pos="720"/>
          <w:tab w:val="num" w:pos="786"/>
        </w:tabs>
        <w:spacing w:after="0" w:line="240" w:lineRule="auto"/>
        <w:ind w:left="786"/>
        <w:rPr>
          <w:sz w:val="18"/>
          <w:szCs w:val="18"/>
        </w:rPr>
      </w:pPr>
      <w:r w:rsidRPr="00CC107B">
        <w:rPr>
          <w:sz w:val="18"/>
          <w:szCs w:val="18"/>
        </w:rPr>
        <w:t>Reaktancja (część urojona) impedancji promieniowania kuli pulsującej w zakresie małych częstotliwości (</w:t>
      </w:r>
      <w:r w:rsidRPr="00CC107B">
        <w:rPr>
          <w:i/>
          <w:sz w:val="18"/>
          <w:szCs w:val="18"/>
        </w:rPr>
        <w:t>ka</w:t>
      </w:r>
      <w:r w:rsidRPr="00CC107B">
        <w:rPr>
          <w:sz w:val="18"/>
          <w:szCs w:val="18"/>
        </w:rPr>
        <w:t>&lt;&lt;1)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Rośnie proporcjonalnie do czwartej potęgi częstotliwości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Rośnie proporcjonalnie do kwadratu częstotliwości</w:t>
      </w:r>
    </w:p>
    <w:p w:rsidR="007155F7" w:rsidRDefault="007155F7" w:rsidP="007155F7">
      <w:pPr>
        <w:numPr>
          <w:ilvl w:val="1"/>
          <w:numId w:val="1"/>
        </w:numPr>
        <w:spacing w:after="0" w:line="240" w:lineRule="auto"/>
        <w:rPr>
          <w:b/>
          <w:sz w:val="18"/>
          <w:szCs w:val="18"/>
        </w:rPr>
      </w:pPr>
      <w:r w:rsidRPr="000341FD">
        <w:rPr>
          <w:b/>
          <w:sz w:val="18"/>
          <w:szCs w:val="18"/>
        </w:rPr>
        <w:t>Rośnie proporcjonalnie do częstotliwości</w:t>
      </w:r>
    </w:p>
    <w:p w:rsidR="005A2BB9" w:rsidRPr="000341FD" w:rsidRDefault="005A2BB9" w:rsidP="005A2BB9">
      <w:pPr>
        <w:spacing w:after="0" w:line="240" w:lineRule="auto"/>
        <w:ind w:left="1440"/>
        <w:rPr>
          <w:b/>
          <w:sz w:val="18"/>
          <w:szCs w:val="18"/>
        </w:rPr>
      </w:pPr>
    </w:p>
    <w:p w:rsidR="007155F7" w:rsidRPr="00CC107B" w:rsidRDefault="007155F7" w:rsidP="007155F7">
      <w:pPr>
        <w:numPr>
          <w:ilvl w:val="0"/>
          <w:numId w:val="1"/>
        </w:numPr>
        <w:tabs>
          <w:tab w:val="clear" w:pos="720"/>
          <w:tab w:val="num" w:pos="786"/>
        </w:tabs>
        <w:spacing w:after="0" w:line="240" w:lineRule="auto"/>
        <w:ind w:left="786"/>
        <w:rPr>
          <w:sz w:val="18"/>
          <w:szCs w:val="18"/>
        </w:rPr>
      </w:pPr>
      <w:r w:rsidRPr="00CC107B">
        <w:rPr>
          <w:sz w:val="18"/>
          <w:szCs w:val="18"/>
        </w:rPr>
        <w:lastRenderedPageBreak/>
        <w:t>Prędkość akustyczna:</w:t>
      </w:r>
    </w:p>
    <w:p w:rsidR="007155F7" w:rsidRPr="005A2BB9" w:rsidRDefault="007155F7" w:rsidP="007155F7">
      <w:pPr>
        <w:numPr>
          <w:ilvl w:val="1"/>
          <w:numId w:val="1"/>
        </w:numPr>
        <w:spacing w:after="0" w:line="240" w:lineRule="auto"/>
        <w:rPr>
          <w:b/>
          <w:sz w:val="18"/>
          <w:szCs w:val="18"/>
        </w:rPr>
      </w:pPr>
      <w:r w:rsidRPr="005A2BB9">
        <w:rPr>
          <w:b/>
          <w:sz w:val="18"/>
          <w:szCs w:val="18"/>
        </w:rPr>
        <w:t>Jest gradientem potencjału akustycznego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Jest dywergencją  potencjału akustycznego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Jest rotacją  potencjału akustycznego</w:t>
      </w:r>
    </w:p>
    <w:p w:rsidR="007155F7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Jest pochodną  potencjału akustycznego po czasie</w:t>
      </w:r>
    </w:p>
    <w:p w:rsidR="007155F7" w:rsidRPr="00CC107B" w:rsidRDefault="007155F7" w:rsidP="007155F7">
      <w:pPr>
        <w:spacing w:after="0" w:line="240" w:lineRule="auto"/>
        <w:ind w:left="1080"/>
        <w:rPr>
          <w:sz w:val="18"/>
          <w:szCs w:val="18"/>
        </w:rPr>
      </w:pPr>
    </w:p>
    <w:p w:rsidR="007155F7" w:rsidRPr="00CC107B" w:rsidRDefault="007155F7" w:rsidP="007155F7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Prędkość dźwięku w gazach:</w:t>
      </w:r>
    </w:p>
    <w:p w:rsidR="007155F7" w:rsidRPr="000341FD" w:rsidRDefault="007155F7" w:rsidP="007155F7">
      <w:pPr>
        <w:numPr>
          <w:ilvl w:val="1"/>
          <w:numId w:val="1"/>
        </w:numPr>
        <w:spacing w:after="0" w:line="240" w:lineRule="auto"/>
        <w:rPr>
          <w:b/>
          <w:sz w:val="18"/>
          <w:szCs w:val="18"/>
        </w:rPr>
      </w:pPr>
      <w:r w:rsidRPr="000341FD">
        <w:rPr>
          <w:b/>
          <w:sz w:val="18"/>
          <w:szCs w:val="18"/>
        </w:rPr>
        <w:t>Jest proporcjonalna do pierwiastka kwadratowego z temperatury bezwzględnej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Jest proporcjonalna do temperatury bezwzględnej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Jest odwrotnie proporcjonalna do pierwiastka kwadratowego z temperatury bezwzględnej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Jest odwrotnie proporcjonalna do temperatury bezwzględnej</w:t>
      </w:r>
    </w:p>
    <w:p w:rsidR="007155F7" w:rsidRPr="00CC107B" w:rsidRDefault="007155F7" w:rsidP="007155F7">
      <w:pPr>
        <w:spacing w:after="0" w:line="240" w:lineRule="auto"/>
        <w:ind w:left="1080"/>
        <w:rPr>
          <w:sz w:val="18"/>
          <w:szCs w:val="18"/>
        </w:rPr>
      </w:pPr>
    </w:p>
    <w:p w:rsidR="007155F7" w:rsidRPr="00CC107B" w:rsidRDefault="007155F7" w:rsidP="007155F7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Dla rezonansu prędkości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Ani częstotliwość rezonansu, ani ostrość krzywej rezonansowej nie zależą od tłumienia</w:t>
      </w:r>
    </w:p>
    <w:p w:rsidR="007155F7" w:rsidRPr="00C82DFC" w:rsidRDefault="007155F7" w:rsidP="007155F7">
      <w:pPr>
        <w:numPr>
          <w:ilvl w:val="1"/>
          <w:numId w:val="1"/>
        </w:numPr>
        <w:spacing w:after="0" w:line="240" w:lineRule="auto"/>
        <w:rPr>
          <w:b/>
          <w:sz w:val="18"/>
          <w:szCs w:val="18"/>
        </w:rPr>
      </w:pPr>
      <w:r w:rsidRPr="00C82DFC">
        <w:rPr>
          <w:b/>
          <w:sz w:val="18"/>
          <w:szCs w:val="18"/>
        </w:rPr>
        <w:t>Częstotliwość rezonansu nie zależy od tłumienia, a ostrość krzywej rezonansowej zależy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Częstotliwość rezonansu  zależy od tłumienia, a ostrość krzywej rezonansowej nie zależy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Zarówno  częstotliwość rezonansowa, jak i ostrość krzywej rezonansowej zależą od tłumienia</w:t>
      </w:r>
    </w:p>
    <w:p w:rsidR="007155F7" w:rsidRPr="00CC107B" w:rsidRDefault="007155F7" w:rsidP="007155F7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Rezystancja (część rzeczywista impedancji) promieniowania kuli drgającej w zakresie małych częstotliwości (</w:t>
      </w:r>
      <w:r w:rsidRPr="00CC107B">
        <w:rPr>
          <w:i/>
          <w:sz w:val="18"/>
          <w:szCs w:val="18"/>
        </w:rPr>
        <w:t>ka</w:t>
      </w:r>
      <w:r w:rsidRPr="00CC107B">
        <w:rPr>
          <w:sz w:val="18"/>
          <w:szCs w:val="18"/>
        </w:rPr>
        <w:t>&lt;&lt;1)</w:t>
      </w:r>
    </w:p>
    <w:p w:rsidR="007155F7" w:rsidRPr="00EC4C68" w:rsidRDefault="007155F7" w:rsidP="007155F7">
      <w:pPr>
        <w:numPr>
          <w:ilvl w:val="1"/>
          <w:numId w:val="1"/>
        </w:numPr>
        <w:spacing w:after="0" w:line="240" w:lineRule="auto"/>
        <w:rPr>
          <w:b/>
          <w:sz w:val="18"/>
          <w:szCs w:val="18"/>
        </w:rPr>
      </w:pPr>
      <w:r w:rsidRPr="00EC4C68">
        <w:rPr>
          <w:b/>
          <w:sz w:val="18"/>
          <w:szCs w:val="18"/>
        </w:rPr>
        <w:t>Rośnie proporcjonalnie do czwartej potęgi częstotliwości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Rośnie proporcjonalnie do kwadratu częstotliwości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Rośnie proporcjonalnie do częstotliwości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Jest w przybliżeniu stała</w:t>
      </w:r>
    </w:p>
    <w:p w:rsidR="007155F7" w:rsidRPr="00CC107B" w:rsidRDefault="007155F7" w:rsidP="007155F7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Natężenie dźwięku dla fali kulistej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Nie zależy od odległości od źródła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Jest odwrotnie proporcjonalne do pierwiastka kwadratowego odległości od źródła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Jest odwrotnie proporcjonalne do odległości od źródła</w:t>
      </w:r>
    </w:p>
    <w:p w:rsidR="007155F7" w:rsidRPr="00AF1EBA" w:rsidRDefault="007155F7" w:rsidP="007155F7">
      <w:pPr>
        <w:numPr>
          <w:ilvl w:val="1"/>
          <w:numId w:val="1"/>
        </w:numPr>
        <w:spacing w:after="0" w:line="240" w:lineRule="auto"/>
        <w:rPr>
          <w:b/>
          <w:sz w:val="18"/>
          <w:szCs w:val="18"/>
        </w:rPr>
      </w:pPr>
      <w:r w:rsidRPr="00AF1EBA">
        <w:rPr>
          <w:b/>
          <w:sz w:val="18"/>
          <w:szCs w:val="18"/>
        </w:rPr>
        <w:t>Jest odwrotnie proporcjonalne do kwadratu odległości od źródła</w:t>
      </w:r>
    </w:p>
    <w:p w:rsidR="007155F7" w:rsidRPr="00CC107B" w:rsidRDefault="007155F7" w:rsidP="007155F7">
      <w:pPr>
        <w:spacing w:after="0" w:line="240" w:lineRule="auto"/>
        <w:rPr>
          <w:sz w:val="18"/>
          <w:szCs w:val="18"/>
        </w:rPr>
      </w:pPr>
    </w:p>
    <w:p w:rsidR="007155F7" w:rsidRPr="00CC107B" w:rsidRDefault="007155F7" w:rsidP="007155F7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Rezystancja (część rzeczywista impedancji) promieniowania kuli pulsującej w zakresie dużych częstotliwości (</w:t>
      </w:r>
      <w:r w:rsidRPr="00CC107B">
        <w:rPr>
          <w:i/>
          <w:sz w:val="18"/>
          <w:szCs w:val="18"/>
        </w:rPr>
        <w:t>ka</w:t>
      </w:r>
      <w:r w:rsidRPr="00CC107B">
        <w:rPr>
          <w:sz w:val="18"/>
          <w:szCs w:val="18"/>
        </w:rPr>
        <w:t>&gt;&gt;1)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Rośnie proporcjonalnie do czwartej potęgi częstotliwości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Rośnie proporcjonalnie do kwadratu częstotliwości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Rośnie proporcjonalnie do częstotliwości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Jest w przybliżeniu stała</w:t>
      </w:r>
    </w:p>
    <w:p w:rsidR="007155F7" w:rsidRPr="00CC107B" w:rsidRDefault="007155F7" w:rsidP="007155F7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 xml:space="preserve">Przestrzeń między błoną </w:t>
      </w:r>
      <w:proofErr w:type="spellStart"/>
      <w:r w:rsidRPr="00CC107B">
        <w:rPr>
          <w:sz w:val="18"/>
          <w:szCs w:val="18"/>
        </w:rPr>
        <w:t>Reissnera</w:t>
      </w:r>
      <w:proofErr w:type="spellEnd"/>
      <w:r w:rsidRPr="00CC107B">
        <w:rPr>
          <w:sz w:val="18"/>
          <w:szCs w:val="18"/>
        </w:rPr>
        <w:t xml:space="preserve"> a błoną podstawną w ślimaku jest wypełniona: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Powietrzem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Osoczem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Perylimfą</w:t>
      </w:r>
    </w:p>
    <w:p w:rsidR="007155F7" w:rsidRPr="00297171" w:rsidRDefault="007155F7" w:rsidP="007155F7">
      <w:pPr>
        <w:numPr>
          <w:ilvl w:val="1"/>
          <w:numId w:val="1"/>
        </w:numPr>
        <w:spacing w:after="0" w:line="240" w:lineRule="auto"/>
        <w:rPr>
          <w:b/>
          <w:sz w:val="18"/>
          <w:szCs w:val="18"/>
        </w:rPr>
      </w:pPr>
      <w:r w:rsidRPr="00297171">
        <w:rPr>
          <w:b/>
          <w:sz w:val="18"/>
          <w:szCs w:val="18"/>
        </w:rPr>
        <w:t>Endolimfą</w:t>
      </w:r>
    </w:p>
    <w:p w:rsidR="007155F7" w:rsidRPr="00CC107B" w:rsidRDefault="007155F7" w:rsidP="007155F7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Dla rezonansu  układu z tłumieniem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Częstotliwość rezonansu prędkości jest zawsze większa niż częstotliwość rezonansu prędkości układu bez tłumienia o takiej samej masie i sztywności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Częstotliwość rezonansu prędkości jest zawsze mniejsza niż częstotliwość rezonansu prędkości układu bez tłumienia o takiej samej masie i sztywności</w:t>
      </w:r>
    </w:p>
    <w:p w:rsidR="007155F7" w:rsidRPr="00AF1EBA" w:rsidRDefault="007155F7" w:rsidP="007155F7">
      <w:pPr>
        <w:numPr>
          <w:ilvl w:val="1"/>
          <w:numId w:val="1"/>
        </w:numPr>
        <w:spacing w:after="0" w:line="240" w:lineRule="auto"/>
        <w:rPr>
          <w:b/>
          <w:sz w:val="18"/>
          <w:szCs w:val="18"/>
        </w:rPr>
      </w:pPr>
      <w:r w:rsidRPr="00AF1EBA">
        <w:rPr>
          <w:b/>
          <w:sz w:val="18"/>
          <w:szCs w:val="18"/>
        </w:rPr>
        <w:t>Częstotliwość rezonansu prędkości jest taka sama jak częstotliwość rezonansu prędkości układu bez tłumienia o takiej samej masie i sztywności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Częstotliwość rezonansu prędkości może być mniejsza lub większa niż częstotliwość rezonansu prędkości układu bez tłumienia o takiej samej masie i sztywności</w:t>
      </w:r>
    </w:p>
    <w:p w:rsidR="007155F7" w:rsidRDefault="007155F7" w:rsidP="005A2BB9">
      <w:pPr>
        <w:spacing w:after="0" w:line="240" w:lineRule="auto"/>
        <w:rPr>
          <w:sz w:val="18"/>
          <w:szCs w:val="18"/>
        </w:rPr>
      </w:pPr>
    </w:p>
    <w:p w:rsidR="005A2BB9" w:rsidRDefault="005A2BB9" w:rsidP="005A2BB9">
      <w:pPr>
        <w:spacing w:after="0" w:line="240" w:lineRule="auto"/>
        <w:rPr>
          <w:sz w:val="18"/>
          <w:szCs w:val="18"/>
        </w:rPr>
      </w:pPr>
    </w:p>
    <w:p w:rsidR="005A2BB9" w:rsidRPr="00CC107B" w:rsidRDefault="005A2BB9" w:rsidP="005A2BB9">
      <w:pPr>
        <w:spacing w:after="0" w:line="240" w:lineRule="auto"/>
        <w:rPr>
          <w:sz w:val="18"/>
          <w:szCs w:val="18"/>
        </w:rPr>
      </w:pPr>
    </w:p>
    <w:p w:rsidR="007155F7" w:rsidRPr="00CC107B" w:rsidRDefault="007155F7" w:rsidP="007155F7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Prędkość dźwięku w gazach:</w:t>
      </w:r>
    </w:p>
    <w:p w:rsidR="007155F7" w:rsidRPr="00AF1EBA" w:rsidRDefault="007155F7" w:rsidP="007155F7">
      <w:pPr>
        <w:numPr>
          <w:ilvl w:val="1"/>
          <w:numId w:val="1"/>
        </w:numPr>
        <w:spacing w:after="0" w:line="240" w:lineRule="auto"/>
        <w:rPr>
          <w:b/>
          <w:sz w:val="18"/>
          <w:szCs w:val="18"/>
        </w:rPr>
      </w:pPr>
      <w:r w:rsidRPr="00AF1EBA">
        <w:rPr>
          <w:b/>
          <w:sz w:val="18"/>
          <w:szCs w:val="18"/>
        </w:rPr>
        <w:t>Jest proporcjonalna do pierwiastka kwadratowego z temperatury bezwzględnej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Jest proporcjonalna do temperatury bezwzględnej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Jest odwrotnie proporcjonalna do pierwiastka kwadratowego z temperatury bezwzględnej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Jest odwrotnie proporcjonalna do temperatury bezwzględnej</w:t>
      </w:r>
    </w:p>
    <w:p w:rsidR="007155F7" w:rsidRPr="00CC107B" w:rsidRDefault="007155F7" w:rsidP="007155F7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Rezystancja (część rzeczywista impedancji) promieniowania kuli pulsującej w zakresie małych częstotliwości (</w:t>
      </w:r>
      <w:r w:rsidRPr="00CC107B">
        <w:rPr>
          <w:i/>
          <w:sz w:val="18"/>
          <w:szCs w:val="18"/>
        </w:rPr>
        <w:t>ka</w:t>
      </w:r>
      <w:r w:rsidRPr="00CC107B">
        <w:rPr>
          <w:sz w:val="18"/>
          <w:szCs w:val="18"/>
        </w:rPr>
        <w:t>&lt;&lt;1)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Rośnie proporcjonalnie do czwartej potęgi częstotliwości</w:t>
      </w:r>
    </w:p>
    <w:p w:rsidR="007155F7" w:rsidRPr="00406F28" w:rsidRDefault="007155F7" w:rsidP="007155F7">
      <w:pPr>
        <w:numPr>
          <w:ilvl w:val="1"/>
          <w:numId w:val="1"/>
        </w:numPr>
        <w:spacing w:after="0" w:line="240" w:lineRule="auto"/>
        <w:rPr>
          <w:b/>
          <w:sz w:val="18"/>
          <w:szCs w:val="18"/>
        </w:rPr>
      </w:pPr>
      <w:r w:rsidRPr="00406F28">
        <w:rPr>
          <w:b/>
          <w:sz w:val="18"/>
          <w:szCs w:val="18"/>
        </w:rPr>
        <w:t>Rośnie proporcjonalnie do kwadratu częstotliwości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Rośnie proporcjonalnie do częstotliwości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Jest w przybliżeniu stała</w:t>
      </w:r>
    </w:p>
    <w:p w:rsidR="007155F7" w:rsidRPr="00CC107B" w:rsidRDefault="007155F7" w:rsidP="007155F7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lastRenderedPageBreak/>
        <w:t>Długość fali akustycznej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Nie zależy od częstotliwości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Jest proporcjonalna do częstotliwości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Jest proporcjonalna do kwadratu częstotliwości</w:t>
      </w:r>
    </w:p>
    <w:p w:rsidR="007155F7" w:rsidRPr="000341FD" w:rsidRDefault="007155F7" w:rsidP="007155F7">
      <w:pPr>
        <w:numPr>
          <w:ilvl w:val="1"/>
          <w:numId w:val="1"/>
        </w:numPr>
        <w:spacing w:after="0" w:line="240" w:lineRule="auto"/>
        <w:rPr>
          <w:b/>
          <w:sz w:val="18"/>
          <w:szCs w:val="18"/>
        </w:rPr>
      </w:pPr>
      <w:r w:rsidRPr="000341FD">
        <w:rPr>
          <w:b/>
          <w:sz w:val="18"/>
          <w:szCs w:val="18"/>
        </w:rPr>
        <w:t>Jest odwrotnie proporcjonalna do częstotliwości</w:t>
      </w:r>
    </w:p>
    <w:p w:rsidR="007155F7" w:rsidRPr="00CC107B" w:rsidRDefault="007155F7" w:rsidP="007155F7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Masa współdrgającego ośrodka kuli pulsującej w zakresie małych częstotliwości (</w:t>
      </w:r>
      <w:r w:rsidRPr="00CC107B">
        <w:rPr>
          <w:i/>
          <w:sz w:val="18"/>
          <w:szCs w:val="18"/>
        </w:rPr>
        <w:t>ka</w:t>
      </w:r>
      <w:r w:rsidRPr="00CC107B">
        <w:rPr>
          <w:sz w:val="18"/>
          <w:szCs w:val="18"/>
        </w:rPr>
        <w:t>&lt;&lt;1)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Rośnie proporcjonalnie do czwartej potęgi częstotliwości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Rośnie proporcjonalnie do kwadratu częstotliwości</w:t>
      </w:r>
    </w:p>
    <w:p w:rsidR="007155F7" w:rsidRPr="00CC107B" w:rsidRDefault="007155F7" w:rsidP="007155F7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Rośnie proporcjonalnie do częstotliwości</w:t>
      </w:r>
    </w:p>
    <w:p w:rsidR="007155F7" w:rsidRPr="00C82B1C" w:rsidRDefault="007155F7" w:rsidP="007155F7">
      <w:pPr>
        <w:numPr>
          <w:ilvl w:val="1"/>
          <w:numId w:val="1"/>
        </w:numPr>
        <w:spacing w:after="0" w:line="240" w:lineRule="auto"/>
        <w:rPr>
          <w:b/>
          <w:sz w:val="18"/>
          <w:szCs w:val="18"/>
        </w:rPr>
      </w:pPr>
      <w:r w:rsidRPr="00C82B1C">
        <w:rPr>
          <w:b/>
          <w:sz w:val="18"/>
          <w:szCs w:val="18"/>
        </w:rPr>
        <w:t>Jest w przybliżeniu stała</w:t>
      </w:r>
    </w:p>
    <w:p w:rsidR="00297171" w:rsidRPr="00CC107B" w:rsidRDefault="00297171" w:rsidP="00297171">
      <w:pPr>
        <w:numPr>
          <w:ilvl w:val="0"/>
          <w:numId w:val="1"/>
        </w:numPr>
        <w:tabs>
          <w:tab w:val="clear" w:pos="720"/>
          <w:tab w:val="num" w:pos="786"/>
        </w:tabs>
        <w:spacing w:after="0" w:line="240" w:lineRule="auto"/>
        <w:ind w:left="786"/>
        <w:rPr>
          <w:sz w:val="18"/>
          <w:szCs w:val="18"/>
        </w:rPr>
      </w:pPr>
      <w:r w:rsidRPr="00CC107B">
        <w:rPr>
          <w:sz w:val="18"/>
          <w:szCs w:val="18"/>
        </w:rPr>
        <w:t>Ciśnienie akustyczne jest proporcjonalne do:</w:t>
      </w:r>
    </w:p>
    <w:p w:rsidR="00297171" w:rsidRPr="00CC107B" w:rsidRDefault="00297171" w:rsidP="00297171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Gradientu potencjału akustycznego</w:t>
      </w:r>
    </w:p>
    <w:p w:rsidR="00297171" w:rsidRPr="00CC107B" w:rsidRDefault="00297171" w:rsidP="00297171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Dywergencji  potencjału akustycznego</w:t>
      </w:r>
    </w:p>
    <w:p w:rsidR="00297171" w:rsidRPr="00CC107B" w:rsidRDefault="00297171" w:rsidP="00297171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Rotacji  potencjału akustycznego</w:t>
      </w:r>
    </w:p>
    <w:p w:rsidR="00297171" w:rsidRPr="00406F28" w:rsidRDefault="00297171" w:rsidP="00297171">
      <w:pPr>
        <w:numPr>
          <w:ilvl w:val="1"/>
          <w:numId w:val="1"/>
        </w:numPr>
        <w:spacing w:after="0" w:line="240" w:lineRule="auto"/>
        <w:rPr>
          <w:b/>
          <w:sz w:val="18"/>
          <w:szCs w:val="18"/>
        </w:rPr>
      </w:pPr>
      <w:r w:rsidRPr="00406F28">
        <w:rPr>
          <w:b/>
          <w:sz w:val="18"/>
          <w:szCs w:val="18"/>
        </w:rPr>
        <w:t>Pochodnej  potencjału akustycznego po czasie</w:t>
      </w:r>
    </w:p>
    <w:p w:rsidR="005A2BB9" w:rsidRPr="00CC107B" w:rsidRDefault="005A2BB9" w:rsidP="005A2BB9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Częstotliwość drgań własnych układu z tłumieniem jest w porównaniu z częstotliwością drgań swobodnych układu bez tłumienia o takiej samej masie i sztywności:</w:t>
      </w:r>
    </w:p>
    <w:p w:rsidR="005A2BB9" w:rsidRPr="00CC107B" w:rsidRDefault="005A2BB9" w:rsidP="005A2BB9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zawsze mniejsza</w:t>
      </w:r>
    </w:p>
    <w:p w:rsidR="005A2BB9" w:rsidRPr="00CC107B" w:rsidRDefault="005A2BB9" w:rsidP="005A2BB9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zawsze większa</w:t>
      </w:r>
    </w:p>
    <w:p w:rsidR="005A2BB9" w:rsidRPr="00CC107B" w:rsidRDefault="005A2BB9" w:rsidP="005A2BB9">
      <w:pPr>
        <w:numPr>
          <w:ilvl w:val="1"/>
          <w:numId w:val="1"/>
        </w:numPr>
        <w:spacing w:after="0" w:line="240" w:lineRule="auto"/>
        <w:rPr>
          <w:sz w:val="18"/>
          <w:szCs w:val="18"/>
        </w:rPr>
      </w:pPr>
      <w:r w:rsidRPr="00CC107B">
        <w:rPr>
          <w:sz w:val="18"/>
          <w:szCs w:val="18"/>
        </w:rPr>
        <w:t>może być mniejsza lub większa w zależności od tłumienia</w:t>
      </w:r>
    </w:p>
    <w:p w:rsidR="005A2BB9" w:rsidRPr="003650C9" w:rsidRDefault="005A2BB9" w:rsidP="005A2BB9">
      <w:pPr>
        <w:numPr>
          <w:ilvl w:val="1"/>
          <w:numId w:val="1"/>
        </w:numPr>
        <w:spacing w:after="0" w:line="240" w:lineRule="auto"/>
        <w:rPr>
          <w:b/>
          <w:sz w:val="18"/>
          <w:szCs w:val="18"/>
        </w:rPr>
      </w:pPr>
      <w:r w:rsidRPr="003650C9">
        <w:rPr>
          <w:b/>
          <w:sz w:val="18"/>
          <w:szCs w:val="18"/>
        </w:rPr>
        <w:t>nie zależy od tłumienia</w:t>
      </w:r>
    </w:p>
    <w:p w:rsidR="005A2BB9" w:rsidRPr="00CC107B" w:rsidRDefault="005A2BB9" w:rsidP="005A2BB9">
      <w:pPr>
        <w:spacing w:after="0" w:line="240" w:lineRule="auto"/>
        <w:rPr>
          <w:sz w:val="18"/>
          <w:szCs w:val="18"/>
        </w:rPr>
      </w:pPr>
    </w:p>
    <w:p w:rsidR="009F3988" w:rsidRDefault="009F3988" w:rsidP="007155F7"/>
    <w:sectPr w:rsidR="009F3988" w:rsidSect="009F39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A0F48"/>
    <w:multiLevelType w:val="hybridMultilevel"/>
    <w:tmpl w:val="85B4C9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54E7742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7155F7"/>
    <w:rsid w:val="00297171"/>
    <w:rsid w:val="005A2BB9"/>
    <w:rsid w:val="006343D2"/>
    <w:rsid w:val="007155F7"/>
    <w:rsid w:val="00741F41"/>
    <w:rsid w:val="007A704F"/>
    <w:rsid w:val="009F3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55F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1008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oem</cp:lastModifiedBy>
  <cp:revision>1</cp:revision>
  <cp:lastPrinted>2013-04-07T18:13:00Z</cp:lastPrinted>
  <dcterms:created xsi:type="dcterms:W3CDTF">2013-04-07T17:08:00Z</dcterms:created>
  <dcterms:modified xsi:type="dcterms:W3CDTF">2013-04-07T18:15:00Z</dcterms:modified>
</cp:coreProperties>
</file>