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24" w:rsidRDefault="005A1EF4" w:rsidP="00B461E2">
      <w:pPr>
        <w:spacing w:after="0" w:line="240" w:lineRule="auto"/>
      </w:pPr>
      <w:r>
        <w:t>Typ testu</w:t>
      </w:r>
      <w:r w:rsidR="003A2724" w:rsidRPr="00B461E2">
        <w:t xml:space="preserve"> C</w:t>
      </w:r>
    </w:p>
    <w:p w:rsidR="00744BDE" w:rsidRPr="00B461E2" w:rsidRDefault="00744BDE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Przedwzmacniacz mikrofonu elektroakustycznego ma za zadanie:</w:t>
      </w:r>
    </w:p>
    <w:p w:rsidR="003A2724" w:rsidRPr="00B461E2" w:rsidRDefault="003A2724" w:rsidP="00B461E2">
      <w:pPr>
        <w:pStyle w:val="Akapitzlist"/>
        <w:numPr>
          <w:ilvl w:val="0"/>
          <w:numId w:val="2"/>
        </w:numPr>
        <w:spacing w:after="0" w:line="240" w:lineRule="auto"/>
      </w:pPr>
      <w:r w:rsidRPr="00B461E2">
        <w:t>Wzmocnienie sygnału</w:t>
      </w:r>
    </w:p>
    <w:p w:rsidR="003A2724" w:rsidRPr="00B461E2" w:rsidRDefault="003A2724" w:rsidP="00B461E2">
      <w:pPr>
        <w:pStyle w:val="Akapitzlist"/>
        <w:numPr>
          <w:ilvl w:val="0"/>
          <w:numId w:val="2"/>
        </w:numPr>
        <w:spacing w:after="0" w:line="240" w:lineRule="auto"/>
      </w:pPr>
      <w:r w:rsidRPr="00B461E2">
        <w:t>Zmniejszenie impedancji na wyjściu</w:t>
      </w:r>
    </w:p>
    <w:p w:rsidR="003A2724" w:rsidRPr="00B461E2" w:rsidRDefault="003A2724" w:rsidP="00B461E2">
      <w:pPr>
        <w:pStyle w:val="Akapitzlist"/>
        <w:numPr>
          <w:ilvl w:val="0"/>
          <w:numId w:val="2"/>
        </w:numPr>
        <w:spacing w:after="0" w:line="240" w:lineRule="auto"/>
      </w:pPr>
      <w:r w:rsidRPr="00B461E2">
        <w:t>Zmniejszenie zniekształceń nieliniowych mikrofonu</w:t>
      </w:r>
    </w:p>
    <w:p w:rsidR="003A2724" w:rsidRPr="00B461E2" w:rsidRDefault="003A2724" w:rsidP="00B461E2">
      <w:pPr>
        <w:pStyle w:val="Akapitzlist"/>
        <w:numPr>
          <w:ilvl w:val="0"/>
          <w:numId w:val="2"/>
        </w:numPr>
        <w:spacing w:after="0" w:line="240" w:lineRule="auto"/>
      </w:pPr>
      <w:r w:rsidRPr="00B461E2">
        <w:t>Zmniejszenie szumów mikrofonu</w:t>
      </w:r>
    </w:p>
    <w:p w:rsidR="0036416D" w:rsidRPr="00B461E2" w:rsidRDefault="0036416D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Elementem dualnym w stosunku do konduktancji  jest:</w:t>
      </w:r>
    </w:p>
    <w:p w:rsidR="003A2724" w:rsidRPr="00B461E2" w:rsidRDefault="003A2724" w:rsidP="00B461E2">
      <w:pPr>
        <w:pStyle w:val="Akapitzlist"/>
        <w:numPr>
          <w:ilvl w:val="0"/>
          <w:numId w:val="3"/>
        </w:numPr>
        <w:spacing w:after="0" w:line="240" w:lineRule="auto"/>
      </w:pPr>
      <w:r w:rsidRPr="00B461E2">
        <w:t>Pojemność</w:t>
      </w:r>
    </w:p>
    <w:p w:rsidR="003A2724" w:rsidRPr="00B461E2" w:rsidRDefault="003A2724" w:rsidP="00B461E2">
      <w:pPr>
        <w:pStyle w:val="Akapitzlist"/>
        <w:numPr>
          <w:ilvl w:val="0"/>
          <w:numId w:val="3"/>
        </w:numPr>
        <w:spacing w:after="0" w:line="240" w:lineRule="auto"/>
      </w:pPr>
      <w:r w:rsidRPr="00B461E2">
        <w:t>Rezystancja</w:t>
      </w:r>
    </w:p>
    <w:p w:rsidR="003A2724" w:rsidRPr="00B461E2" w:rsidRDefault="003A2724" w:rsidP="00B461E2">
      <w:pPr>
        <w:pStyle w:val="Akapitzlist"/>
        <w:numPr>
          <w:ilvl w:val="0"/>
          <w:numId w:val="3"/>
        </w:numPr>
        <w:spacing w:after="0" w:line="240" w:lineRule="auto"/>
      </w:pPr>
      <w:r w:rsidRPr="00B461E2">
        <w:t>Indukcyjność</w:t>
      </w:r>
    </w:p>
    <w:p w:rsidR="003A2724" w:rsidRPr="00B461E2" w:rsidRDefault="003A2724" w:rsidP="00B461E2">
      <w:pPr>
        <w:pStyle w:val="Akapitzlist"/>
        <w:numPr>
          <w:ilvl w:val="0"/>
          <w:numId w:val="3"/>
        </w:numPr>
        <w:spacing w:after="0" w:line="240" w:lineRule="auto"/>
      </w:pPr>
      <w:r w:rsidRPr="00B461E2">
        <w:t>Susceptancja</w:t>
      </w: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 xml:space="preserve">Częstotliwość rezonansowa rezonatora </w:t>
      </w:r>
      <w:proofErr w:type="spellStart"/>
      <w:r w:rsidRPr="00B461E2">
        <w:t>Helmholtza</w:t>
      </w:r>
      <w:proofErr w:type="spellEnd"/>
      <w:r w:rsidRPr="00B461E2">
        <w:t xml:space="preserve"> jest tym większa im:</w:t>
      </w:r>
    </w:p>
    <w:p w:rsidR="003A2724" w:rsidRPr="00B461E2" w:rsidRDefault="003A2724" w:rsidP="00B461E2">
      <w:pPr>
        <w:pStyle w:val="Akapitzlist"/>
        <w:numPr>
          <w:ilvl w:val="0"/>
          <w:numId w:val="4"/>
        </w:numPr>
        <w:spacing w:after="0" w:line="240" w:lineRule="auto"/>
      </w:pPr>
      <w:r w:rsidRPr="00B461E2">
        <w:t>Większa długość szyjki, a mniejsza jej powierzchnia przekroju i objętość komory</w:t>
      </w:r>
    </w:p>
    <w:p w:rsidR="003A2724" w:rsidRPr="00B461E2" w:rsidRDefault="003A2724" w:rsidP="00B461E2">
      <w:pPr>
        <w:pStyle w:val="Akapitzlist"/>
        <w:numPr>
          <w:ilvl w:val="0"/>
          <w:numId w:val="4"/>
        </w:numPr>
        <w:spacing w:after="0" w:line="240" w:lineRule="auto"/>
      </w:pPr>
      <w:r w:rsidRPr="00B461E2">
        <w:t>Mniejsza długość szyjki, a większa jej powierzchnia przekroju i objętość komory</w:t>
      </w:r>
    </w:p>
    <w:p w:rsidR="003A2724" w:rsidRPr="00B461E2" w:rsidRDefault="003A2724" w:rsidP="00B461E2">
      <w:pPr>
        <w:pStyle w:val="Akapitzlist"/>
        <w:numPr>
          <w:ilvl w:val="0"/>
          <w:numId w:val="4"/>
        </w:numPr>
        <w:spacing w:after="0" w:line="240" w:lineRule="auto"/>
      </w:pPr>
      <w:r w:rsidRPr="00B461E2">
        <w:t>Większa powierzchnia przekroju szyjki, a mniejsza jej długość i objętość komory</w:t>
      </w:r>
    </w:p>
    <w:p w:rsidR="003A2724" w:rsidRPr="00B461E2" w:rsidRDefault="003A2724" w:rsidP="00B461E2">
      <w:pPr>
        <w:pStyle w:val="Akapitzlist"/>
        <w:numPr>
          <w:ilvl w:val="0"/>
          <w:numId w:val="4"/>
        </w:numPr>
        <w:spacing w:after="0" w:line="240" w:lineRule="auto"/>
      </w:pPr>
      <w:r w:rsidRPr="00B461E2">
        <w:t>Mniejsza powierzchnia przekroju szyjki, a większa jej długość  i objętość komory</w:t>
      </w: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Elektrycznym elementem dwójnikowym jest:</w:t>
      </w:r>
    </w:p>
    <w:p w:rsidR="003A2724" w:rsidRPr="00B461E2" w:rsidRDefault="003A2724" w:rsidP="00B461E2">
      <w:pPr>
        <w:pStyle w:val="Akapitzlist"/>
        <w:numPr>
          <w:ilvl w:val="0"/>
          <w:numId w:val="5"/>
        </w:numPr>
        <w:spacing w:after="0" w:line="240" w:lineRule="auto"/>
        <w:ind w:left="1134"/>
      </w:pPr>
      <w:r w:rsidRPr="00B461E2">
        <w:t>Kondensator</w:t>
      </w:r>
    </w:p>
    <w:p w:rsidR="003A2724" w:rsidRPr="00B461E2" w:rsidRDefault="003A2724" w:rsidP="00B461E2">
      <w:pPr>
        <w:pStyle w:val="Akapitzlist"/>
        <w:numPr>
          <w:ilvl w:val="0"/>
          <w:numId w:val="5"/>
        </w:numPr>
        <w:spacing w:after="0" w:line="240" w:lineRule="auto"/>
        <w:ind w:left="1134"/>
      </w:pPr>
      <w:r w:rsidRPr="00B461E2">
        <w:t>Transformator</w:t>
      </w:r>
    </w:p>
    <w:p w:rsidR="003A2724" w:rsidRPr="00B461E2" w:rsidRDefault="003A2724" w:rsidP="00B461E2">
      <w:pPr>
        <w:pStyle w:val="Akapitzlist"/>
        <w:numPr>
          <w:ilvl w:val="0"/>
          <w:numId w:val="5"/>
        </w:numPr>
        <w:spacing w:after="0" w:line="240" w:lineRule="auto"/>
        <w:ind w:left="1134"/>
      </w:pPr>
      <w:r w:rsidRPr="00B461E2">
        <w:t>Tranzystor</w:t>
      </w:r>
    </w:p>
    <w:p w:rsidR="003A2724" w:rsidRPr="00B461E2" w:rsidRDefault="003A2724" w:rsidP="00B461E2">
      <w:pPr>
        <w:pStyle w:val="Akapitzlist"/>
        <w:numPr>
          <w:ilvl w:val="0"/>
          <w:numId w:val="5"/>
        </w:numPr>
        <w:spacing w:after="0" w:line="240" w:lineRule="auto"/>
        <w:ind w:left="1134"/>
      </w:pPr>
      <w:proofErr w:type="spellStart"/>
      <w:r w:rsidRPr="00B461E2">
        <w:t>Żyrator</w:t>
      </w:r>
      <w:proofErr w:type="spellEnd"/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Zastosowanie polaryzacji w  przetworniku elektromagnetycznym ma na  celu:</w:t>
      </w:r>
    </w:p>
    <w:p w:rsidR="003A2724" w:rsidRPr="00B461E2" w:rsidRDefault="003A2724" w:rsidP="00B461E2">
      <w:pPr>
        <w:pStyle w:val="Akapitzlist"/>
        <w:numPr>
          <w:ilvl w:val="0"/>
          <w:numId w:val="7"/>
        </w:numPr>
        <w:spacing w:after="0" w:line="240" w:lineRule="auto"/>
      </w:pPr>
      <w:r w:rsidRPr="00B461E2">
        <w:t>Poszerzenie pasma przenoszenia w zakresie małych częstotliwości</w:t>
      </w:r>
    </w:p>
    <w:p w:rsidR="003A2724" w:rsidRPr="00B461E2" w:rsidRDefault="003A2724" w:rsidP="00B461E2">
      <w:pPr>
        <w:pStyle w:val="Akapitzlist"/>
        <w:numPr>
          <w:ilvl w:val="0"/>
          <w:numId w:val="7"/>
        </w:numPr>
        <w:spacing w:after="0" w:line="240" w:lineRule="auto"/>
      </w:pPr>
      <w:r w:rsidRPr="00B461E2">
        <w:t>Poszerzenie pasma przenoszenia w zakresie dużych częstotliwości</w:t>
      </w:r>
    </w:p>
    <w:p w:rsidR="003A2724" w:rsidRPr="00B461E2" w:rsidRDefault="003A2724" w:rsidP="00B461E2">
      <w:pPr>
        <w:pStyle w:val="Akapitzlist"/>
        <w:numPr>
          <w:ilvl w:val="0"/>
          <w:numId w:val="7"/>
        </w:numPr>
        <w:spacing w:after="0" w:line="240" w:lineRule="auto"/>
      </w:pPr>
      <w:r w:rsidRPr="00B461E2">
        <w:t>Poprawę stabilności działania przetwornika</w:t>
      </w:r>
    </w:p>
    <w:p w:rsidR="003A2724" w:rsidRDefault="003A2724" w:rsidP="00B461E2">
      <w:pPr>
        <w:pStyle w:val="Akapitzlist"/>
        <w:numPr>
          <w:ilvl w:val="0"/>
          <w:numId w:val="7"/>
        </w:numPr>
        <w:spacing w:after="0" w:line="240" w:lineRule="auto"/>
      </w:pPr>
      <w:r w:rsidRPr="00B461E2">
        <w:t>Redukcję zniekształceń nieliniowych przetwornika</w:t>
      </w:r>
    </w:p>
    <w:p w:rsidR="00B461E2" w:rsidRPr="00B461E2" w:rsidRDefault="00B461E2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W mikrofonie elektrostatycznym gradientowym rezonans membrany występuje zwykle:</w:t>
      </w:r>
    </w:p>
    <w:p w:rsidR="003A2724" w:rsidRPr="00B461E2" w:rsidRDefault="003A2724" w:rsidP="00B461E2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B461E2">
        <w:t>W zakresie małych częstotliwości i jest tłumiony optymalnie</w:t>
      </w:r>
    </w:p>
    <w:p w:rsidR="003A2724" w:rsidRPr="00B461E2" w:rsidRDefault="003A2724" w:rsidP="00B461E2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B461E2">
        <w:t>W zakresie małych częstotliwości i jest tłumiony maksymalnie</w:t>
      </w:r>
    </w:p>
    <w:p w:rsidR="003A2724" w:rsidRPr="00B461E2" w:rsidRDefault="003A2724" w:rsidP="00B461E2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B461E2">
        <w:t>W zakresie średnich częstotliwości i jest tłumiony maksymalnie</w:t>
      </w:r>
    </w:p>
    <w:p w:rsidR="003A2724" w:rsidRPr="00B461E2" w:rsidRDefault="003A2724" w:rsidP="00B461E2">
      <w:pPr>
        <w:pStyle w:val="Akapitzlist"/>
        <w:numPr>
          <w:ilvl w:val="0"/>
          <w:numId w:val="8"/>
        </w:numPr>
        <w:spacing w:after="0" w:line="240" w:lineRule="auto"/>
        <w:ind w:left="1134"/>
      </w:pPr>
      <w:r w:rsidRPr="00B461E2">
        <w:t>W zakresie dużych częstotliwości i jest tłumiony optymalnie</w:t>
      </w: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Mikrofon ciśnieniowy charakteryzuje się:</w:t>
      </w:r>
    </w:p>
    <w:p w:rsidR="003A2724" w:rsidRPr="00B461E2" w:rsidRDefault="003A2724" w:rsidP="00B461E2">
      <w:pPr>
        <w:pStyle w:val="Akapitzlist"/>
        <w:numPr>
          <w:ilvl w:val="0"/>
          <w:numId w:val="9"/>
        </w:numPr>
        <w:spacing w:after="0" w:line="240" w:lineRule="auto"/>
      </w:pPr>
      <w:r w:rsidRPr="00B461E2">
        <w:t>Jednym wejściem akustycznym</w:t>
      </w:r>
    </w:p>
    <w:p w:rsidR="003A2724" w:rsidRPr="00B461E2" w:rsidRDefault="003A2724" w:rsidP="00B461E2">
      <w:pPr>
        <w:pStyle w:val="Akapitzlist"/>
        <w:numPr>
          <w:ilvl w:val="0"/>
          <w:numId w:val="9"/>
        </w:numPr>
        <w:spacing w:after="0" w:line="240" w:lineRule="auto"/>
      </w:pPr>
      <w:r w:rsidRPr="00B461E2">
        <w:t>Dwoma  symetrycznie położonymi wejściami akustycznymi</w:t>
      </w:r>
    </w:p>
    <w:p w:rsidR="003A2724" w:rsidRPr="00B461E2" w:rsidRDefault="003A2724" w:rsidP="00B461E2">
      <w:pPr>
        <w:pStyle w:val="Akapitzlist"/>
        <w:numPr>
          <w:ilvl w:val="0"/>
          <w:numId w:val="9"/>
        </w:numPr>
        <w:spacing w:after="0" w:line="240" w:lineRule="auto"/>
      </w:pPr>
      <w:r w:rsidRPr="00B461E2">
        <w:t>Dwoma  niesymetrycznie położonymi wejściami akustycznymi</w:t>
      </w:r>
    </w:p>
    <w:p w:rsidR="003A2724" w:rsidRDefault="003A2724" w:rsidP="00B461E2">
      <w:pPr>
        <w:pStyle w:val="Akapitzlist"/>
        <w:numPr>
          <w:ilvl w:val="0"/>
          <w:numId w:val="9"/>
        </w:numPr>
        <w:spacing w:after="0" w:line="240" w:lineRule="auto"/>
      </w:pPr>
      <w:r w:rsidRPr="00B461E2">
        <w:t>Więcej niż dwoma wejściami akustycznymi</w:t>
      </w:r>
    </w:p>
    <w:p w:rsidR="00B461E2" w:rsidRPr="00B461E2" w:rsidRDefault="00B461E2" w:rsidP="00B461E2">
      <w:pPr>
        <w:spacing w:after="0" w:line="240" w:lineRule="auto"/>
      </w:pP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 xml:space="preserve">Membrana przetwornika </w:t>
      </w:r>
      <w:proofErr w:type="spellStart"/>
      <w:r w:rsidRPr="00B461E2">
        <w:t>izodynamicznego</w:t>
      </w:r>
      <w:proofErr w:type="spellEnd"/>
      <w:r w:rsidRPr="00B461E2">
        <w:t xml:space="preserve"> jest zazwyczaj:</w:t>
      </w:r>
    </w:p>
    <w:p w:rsidR="003A2724" w:rsidRPr="00B461E2" w:rsidRDefault="003A2724" w:rsidP="00B461E2">
      <w:pPr>
        <w:pStyle w:val="Akapitzlist"/>
        <w:numPr>
          <w:ilvl w:val="0"/>
          <w:numId w:val="10"/>
        </w:numPr>
        <w:spacing w:after="0" w:line="240" w:lineRule="auto"/>
      </w:pPr>
      <w:r w:rsidRPr="00B461E2">
        <w:t>Płaska</w:t>
      </w:r>
    </w:p>
    <w:p w:rsidR="003A2724" w:rsidRPr="00B461E2" w:rsidRDefault="003A2724" w:rsidP="00B461E2">
      <w:pPr>
        <w:pStyle w:val="Akapitzlist"/>
        <w:numPr>
          <w:ilvl w:val="0"/>
          <w:numId w:val="10"/>
        </w:numPr>
        <w:spacing w:after="0" w:line="240" w:lineRule="auto"/>
      </w:pPr>
      <w:r w:rsidRPr="00B461E2">
        <w:t>Stożkowa</w:t>
      </w:r>
    </w:p>
    <w:p w:rsidR="003A2724" w:rsidRPr="00B461E2" w:rsidRDefault="003A2724" w:rsidP="00B461E2">
      <w:pPr>
        <w:pStyle w:val="Akapitzlist"/>
        <w:numPr>
          <w:ilvl w:val="0"/>
          <w:numId w:val="10"/>
        </w:numPr>
        <w:spacing w:after="0" w:line="240" w:lineRule="auto"/>
      </w:pPr>
      <w:proofErr w:type="spellStart"/>
      <w:r w:rsidRPr="00B461E2">
        <w:t>Kopułkowa</w:t>
      </w:r>
      <w:proofErr w:type="spellEnd"/>
    </w:p>
    <w:p w:rsidR="003A2724" w:rsidRPr="00B461E2" w:rsidRDefault="003A2724" w:rsidP="00B461E2">
      <w:pPr>
        <w:pStyle w:val="Akapitzlist"/>
        <w:numPr>
          <w:ilvl w:val="0"/>
          <w:numId w:val="10"/>
        </w:numPr>
        <w:spacing w:after="0" w:line="240" w:lineRule="auto"/>
      </w:pPr>
      <w:r w:rsidRPr="00B461E2">
        <w:t>Pofałdowana</w:t>
      </w: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lastRenderedPageBreak/>
        <w:t>Największą zaletą przetworników węglowych jest:</w:t>
      </w:r>
    </w:p>
    <w:p w:rsidR="003A2724" w:rsidRPr="00B461E2" w:rsidRDefault="003A2724" w:rsidP="00B461E2">
      <w:pPr>
        <w:pStyle w:val="Akapitzlist"/>
        <w:numPr>
          <w:ilvl w:val="0"/>
          <w:numId w:val="12"/>
        </w:numPr>
        <w:spacing w:after="0" w:line="240" w:lineRule="auto"/>
      </w:pPr>
      <w:r w:rsidRPr="00B461E2">
        <w:t>Duża skuteczność</w:t>
      </w:r>
    </w:p>
    <w:p w:rsidR="003A2724" w:rsidRPr="00B461E2" w:rsidRDefault="003A2724" w:rsidP="00B461E2">
      <w:pPr>
        <w:pStyle w:val="Akapitzlist"/>
        <w:numPr>
          <w:ilvl w:val="0"/>
          <w:numId w:val="12"/>
        </w:numPr>
        <w:spacing w:after="0" w:line="240" w:lineRule="auto"/>
      </w:pPr>
      <w:r w:rsidRPr="00B461E2">
        <w:t>Małe zniekształcenia nieliniowe</w:t>
      </w:r>
    </w:p>
    <w:p w:rsidR="003A2724" w:rsidRPr="00B461E2" w:rsidRDefault="003A2724" w:rsidP="00B461E2">
      <w:pPr>
        <w:pStyle w:val="Akapitzlist"/>
        <w:numPr>
          <w:ilvl w:val="0"/>
          <w:numId w:val="12"/>
        </w:numPr>
        <w:spacing w:after="0" w:line="240" w:lineRule="auto"/>
      </w:pPr>
      <w:r w:rsidRPr="00B461E2">
        <w:t>Szerokie pasmo</w:t>
      </w:r>
    </w:p>
    <w:p w:rsidR="003A2724" w:rsidRPr="00B461E2" w:rsidRDefault="003A2724" w:rsidP="00B461E2">
      <w:pPr>
        <w:pStyle w:val="Akapitzlist"/>
        <w:numPr>
          <w:ilvl w:val="0"/>
          <w:numId w:val="12"/>
        </w:numPr>
        <w:spacing w:after="0" w:line="240" w:lineRule="auto"/>
      </w:pPr>
      <w:r w:rsidRPr="00B461E2">
        <w:t>Małe szumy własne</w:t>
      </w: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Poszerzenie pasma przenoszenia w zakresie małych częstotliwości w mikrofonie dynamicznym ciśnieniowym uzyskuje się poprzez:</w:t>
      </w:r>
    </w:p>
    <w:p w:rsidR="003A2724" w:rsidRPr="00B461E2" w:rsidRDefault="003A2724" w:rsidP="00B461E2">
      <w:pPr>
        <w:pStyle w:val="Akapitzlist"/>
        <w:numPr>
          <w:ilvl w:val="0"/>
          <w:numId w:val="14"/>
        </w:numPr>
        <w:spacing w:after="0" w:line="240" w:lineRule="auto"/>
      </w:pPr>
      <w:r w:rsidRPr="00B461E2">
        <w:t xml:space="preserve">Zastosowanie rezonatora </w:t>
      </w:r>
      <w:proofErr w:type="spellStart"/>
      <w:r w:rsidRPr="00B461E2">
        <w:t>Helmholtza</w:t>
      </w:r>
      <w:proofErr w:type="spellEnd"/>
      <w:r w:rsidRPr="00B461E2">
        <w:t xml:space="preserve"> za membraną mikrofonu</w:t>
      </w:r>
    </w:p>
    <w:p w:rsidR="003A2724" w:rsidRPr="00B461E2" w:rsidRDefault="003A2724" w:rsidP="00B461E2">
      <w:pPr>
        <w:pStyle w:val="Akapitzlist"/>
        <w:numPr>
          <w:ilvl w:val="0"/>
          <w:numId w:val="14"/>
        </w:numPr>
        <w:spacing w:after="0" w:line="240" w:lineRule="auto"/>
      </w:pPr>
      <w:r w:rsidRPr="00B461E2">
        <w:t xml:space="preserve">Zastosowanie rezonatora </w:t>
      </w:r>
      <w:proofErr w:type="spellStart"/>
      <w:r w:rsidRPr="00B461E2">
        <w:t>Helmholtza</w:t>
      </w:r>
      <w:proofErr w:type="spellEnd"/>
      <w:r w:rsidRPr="00B461E2">
        <w:t xml:space="preserve"> przed membraną mikrofonu</w:t>
      </w:r>
    </w:p>
    <w:p w:rsidR="003A2724" w:rsidRPr="00B461E2" w:rsidRDefault="003A2724" w:rsidP="00B461E2">
      <w:pPr>
        <w:pStyle w:val="Akapitzlist"/>
        <w:numPr>
          <w:ilvl w:val="0"/>
          <w:numId w:val="14"/>
        </w:numPr>
        <w:spacing w:after="0" w:line="240" w:lineRule="auto"/>
      </w:pPr>
      <w:r w:rsidRPr="00B461E2">
        <w:t>Ustawienie rezonansu membrany w zakresie małych częstotliwości</w:t>
      </w:r>
    </w:p>
    <w:p w:rsidR="003A2724" w:rsidRPr="00B461E2" w:rsidRDefault="003A2724" w:rsidP="00B461E2">
      <w:pPr>
        <w:pStyle w:val="Akapitzlist"/>
        <w:numPr>
          <w:ilvl w:val="0"/>
          <w:numId w:val="14"/>
        </w:numPr>
        <w:spacing w:after="0" w:line="240" w:lineRule="auto"/>
      </w:pPr>
      <w:r w:rsidRPr="00B461E2">
        <w:t>Optymalne wytłumienie rezonansu membrany</w:t>
      </w:r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Mechanicznym odpowiednikiem indukcyjności wg analogii impedancyjnej jest :</w:t>
      </w:r>
    </w:p>
    <w:p w:rsidR="003A2724" w:rsidRPr="00B461E2" w:rsidRDefault="003A2724" w:rsidP="00B461E2">
      <w:pPr>
        <w:pStyle w:val="Akapitzlist"/>
        <w:numPr>
          <w:ilvl w:val="0"/>
          <w:numId w:val="15"/>
        </w:numPr>
        <w:spacing w:after="0" w:line="240" w:lineRule="auto"/>
      </w:pPr>
      <w:r w:rsidRPr="00B461E2">
        <w:t>Masa</w:t>
      </w:r>
    </w:p>
    <w:p w:rsidR="003A2724" w:rsidRPr="00B461E2" w:rsidRDefault="003A2724" w:rsidP="00B461E2">
      <w:pPr>
        <w:pStyle w:val="Akapitzlist"/>
        <w:numPr>
          <w:ilvl w:val="0"/>
          <w:numId w:val="15"/>
        </w:numPr>
        <w:spacing w:after="0" w:line="240" w:lineRule="auto"/>
      </w:pPr>
      <w:r w:rsidRPr="00B461E2">
        <w:t>Podatność mechaniczna</w:t>
      </w:r>
    </w:p>
    <w:p w:rsidR="003A2724" w:rsidRPr="00B461E2" w:rsidRDefault="003A2724" w:rsidP="00B461E2">
      <w:pPr>
        <w:pStyle w:val="Akapitzlist"/>
        <w:numPr>
          <w:ilvl w:val="0"/>
          <w:numId w:val="15"/>
        </w:numPr>
        <w:spacing w:after="0" w:line="240" w:lineRule="auto"/>
      </w:pPr>
      <w:r w:rsidRPr="00B461E2">
        <w:t>Pęd</w:t>
      </w:r>
    </w:p>
    <w:p w:rsidR="003A2724" w:rsidRPr="00B461E2" w:rsidRDefault="003A2724" w:rsidP="00B461E2">
      <w:pPr>
        <w:pStyle w:val="Akapitzlist"/>
        <w:numPr>
          <w:ilvl w:val="0"/>
          <w:numId w:val="15"/>
        </w:numPr>
        <w:spacing w:after="0" w:line="240" w:lineRule="auto"/>
      </w:pPr>
      <w:r w:rsidRPr="00B461E2">
        <w:t>Rezystancja mechaniczna</w:t>
      </w:r>
    </w:p>
    <w:p w:rsidR="003A2724" w:rsidRPr="00B461E2" w:rsidRDefault="003A2724" w:rsidP="00B461E2">
      <w:pPr>
        <w:spacing w:after="0" w:line="240" w:lineRule="auto"/>
      </w:pPr>
    </w:p>
    <w:p w:rsidR="00B461E2" w:rsidRPr="00B461E2" w:rsidRDefault="00B461E2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 xml:space="preserve">Charakterystyka kierunkowości </w:t>
      </w:r>
      <w:proofErr w:type="spellStart"/>
      <w:r w:rsidRPr="00B461E2">
        <w:t>dwumembranowego</w:t>
      </w:r>
      <w:proofErr w:type="spellEnd"/>
      <w:r w:rsidRPr="00B461E2">
        <w:t xml:space="preserve"> mikrofonu elektrostatycznego, w którym tylko jedna membrana jest spolaryzowana względem elektrody nieruchomej jest:</w:t>
      </w:r>
    </w:p>
    <w:p w:rsidR="003A2724" w:rsidRPr="00B461E2" w:rsidRDefault="003A2724" w:rsidP="00B461E2">
      <w:pPr>
        <w:pStyle w:val="Akapitzlist"/>
        <w:numPr>
          <w:ilvl w:val="0"/>
          <w:numId w:val="17"/>
        </w:numPr>
        <w:spacing w:after="0" w:line="240" w:lineRule="auto"/>
        <w:ind w:left="1134"/>
      </w:pPr>
      <w:r w:rsidRPr="00B461E2">
        <w:t>Dookólna</w:t>
      </w:r>
    </w:p>
    <w:p w:rsidR="003A2724" w:rsidRPr="00B461E2" w:rsidRDefault="003A2724" w:rsidP="00B461E2">
      <w:pPr>
        <w:pStyle w:val="Akapitzlist"/>
        <w:numPr>
          <w:ilvl w:val="0"/>
          <w:numId w:val="17"/>
        </w:numPr>
        <w:spacing w:after="0" w:line="240" w:lineRule="auto"/>
        <w:ind w:left="1134"/>
      </w:pPr>
      <w:r w:rsidRPr="00B461E2">
        <w:t>Ósemkowa</w:t>
      </w:r>
    </w:p>
    <w:p w:rsidR="003A2724" w:rsidRPr="00B461E2" w:rsidRDefault="003A2724" w:rsidP="00B461E2">
      <w:pPr>
        <w:pStyle w:val="Akapitzlist"/>
        <w:numPr>
          <w:ilvl w:val="0"/>
          <w:numId w:val="17"/>
        </w:numPr>
        <w:spacing w:after="0" w:line="240" w:lineRule="auto"/>
        <w:ind w:left="1134"/>
      </w:pPr>
      <w:proofErr w:type="spellStart"/>
      <w:r w:rsidRPr="00B461E2">
        <w:t>Kardioidalna</w:t>
      </w:r>
      <w:proofErr w:type="spellEnd"/>
    </w:p>
    <w:p w:rsidR="003A2724" w:rsidRPr="00B461E2" w:rsidRDefault="003A2724" w:rsidP="00B461E2">
      <w:pPr>
        <w:pStyle w:val="Akapitzlist"/>
        <w:numPr>
          <w:ilvl w:val="0"/>
          <w:numId w:val="17"/>
        </w:numPr>
        <w:spacing w:after="0" w:line="240" w:lineRule="auto"/>
        <w:ind w:left="1134"/>
      </w:pPr>
      <w:proofErr w:type="spellStart"/>
      <w:r w:rsidRPr="00B461E2">
        <w:t>Superkardioidalna</w:t>
      </w:r>
      <w:proofErr w:type="spellEnd"/>
    </w:p>
    <w:p w:rsidR="003A2724" w:rsidRPr="00B461E2" w:rsidRDefault="003A2724" w:rsidP="00B461E2">
      <w:pPr>
        <w:spacing w:after="0" w:line="240" w:lineRule="auto"/>
      </w:pPr>
    </w:p>
    <w:p w:rsidR="003A2724" w:rsidRPr="00B461E2" w:rsidRDefault="003A2724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 xml:space="preserve">Stosowanie </w:t>
      </w:r>
      <w:proofErr w:type="spellStart"/>
      <w:r w:rsidRPr="00B461E2">
        <w:t>dwupłytek</w:t>
      </w:r>
      <w:proofErr w:type="spellEnd"/>
      <w:r w:rsidRPr="00B461E2">
        <w:t xml:space="preserve"> piezoelektrycznych ma na celu:</w:t>
      </w:r>
    </w:p>
    <w:p w:rsidR="003A2724" w:rsidRPr="00B461E2" w:rsidRDefault="003A2724" w:rsidP="00B461E2">
      <w:pPr>
        <w:pStyle w:val="Akapitzlist"/>
        <w:numPr>
          <w:ilvl w:val="0"/>
          <w:numId w:val="18"/>
        </w:numPr>
        <w:spacing w:after="0" w:line="240" w:lineRule="auto"/>
      </w:pPr>
      <w:r w:rsidRPr="00B461E2">
        <w:t>Zwiększenie częstotliwości rezonansowej</w:t>
      </w:r>
    </w:p>
    <w:p w:rsidR="003A2724" w:rsidRPr="00B461E2" w:rsidRDefault="003A2724" w:rsidP="00B461E2">
      <w:pPr>
        <w:pStyle w:val="Akapitzlist"/>
        <w:numPr>
          <w:ilvl w:val="0"/>
          <w:numId w:val="18"/>
        </w:numPr>
        <w:spacing w:after="0" w:line="240" w:lineRule="auto"/>
      </w:pPr>
      <w:r w:rsidRPr="00B461E2">
        <w:t>Zwiększenie amplitudy drgań</w:t>
      </w:r>
    </w:p>
    <w:p w:rsidR="003A2724" w:rsidRPr="00B461E2" w:rsidRDefault="003A2724" w:rsidP="00B461E2">
      <w:pPr>
        <w:pStyle w:val="Akapitzlist"/>
        <w:numPr>
          <w:ilvl w:val="0"/>
          <w:numId w:val="18"/>
        </w:numPr>
        <w:spacing w:after="0" w:line="240" w:lineRule="auto"/>
      </w:pPr>
      <w:r w:rsidRPr="00B461E2">
        <w:t>Zmniejszenie pojemności elektrycznej</w:t>
      </w:r>
    </w:p>
    <w:p w:rsidR="003A2724" w:rsidRPr="00B461E2" w:rsidRDefault="003A2724" w:rsidP="00B461E2">
      <w:pPr>
        <w:pStyle w:val="Akapitzlist"/>
        <w:numPr>
          <w:ilvl w:val="0"/>
          <w:numId w:val="18"/>
        </w:numPr>
        <w:spacing w:after="0" w:line="240" w:lineRule="auto"/>
      </w:pPr>
      <w:r w:rsidRPr="00B461E2">
        <w:t>Poszerzenie pasma w zakresie częstotliwości ultradźwiękowych</w:t>
      </w:r>
    </w:p>
    <w:p w:rsidR="003A2724" w:rsidRPr="00B461E2" w:rsidRDefault="003A2724" w:rsidP="00B461E2">
      <w:pPr>
        <w:spacing w:after="0" w:line="240" w:lineRule="auto"/>
      </w:pPr>
    </w:p>
    <w:p w:rsidR="00B461E2" w:rsidRPr="00B461E2" w:rsidRDefault="00B461E2" w:rsidP="00B461E2">
      <w:pPr>
        <w:pStyle w:val="Akapitzlist"/>
        <w:numPr>
          <w:ilvl w:val="0"/>
          <w:numId w:val="1"/>
        </w:numPr>
        <w:spacing w:after="0" w:line="240" w:lineRule="auto"/>
      </w:pPr>
      <w:proofErr w:type="spellStart"/>
      <w:r w:rsidRPr="00B461E2">
        <w:t>Żyrator</w:t>
      </w:r>
      <w:proofErr w:type="spellEnd"/>
      <w:r w:rsidRPr="00B461E2">
        <w:t xml:space="preserve"> o stałej </w:t>
      </w:r>
      <w:proofErr w:type="spellStart"/>
      <w:r w:rsidRPr="00B461E2">
        <w:t>żyracji</w:t>
      </w:r>
      <w:proofErr w:type="spellEnd"/>
      <w:r w:rsidRPr="00B461E2">
        <w:t xml:space="preserve"> </w:t>
      </w:r>
      <w:r w:rsidRPr="00B461E2">
        <w:rPr>
          <w:i/>
        </w:rPr>
        <w:t>T</w:t>
      </w:r>
      <w:r w:rsidRPr="00B461E2">
        <w:t xml:space="preserve"> zamienia masę mechaniczną </w:t>
      </w:r>
      <w:r w:rsidRPr="00B461E2">
        <w:rPr>
          <w:i/>
        </w:rPr>
        <w:t>M</w:t>
      </w:r>
      <w:r w:rsidRPr="00B461E2">
        <w:t xml:space="preserve"> po stronie wtórnej na:</w:t>
      </w:r>
    </w:p>
    <w:p w:rsidR="00B461E2" w:rsidRPr="00B461E2" w:rsidRDefault="00B461E2" w:rsidP="00B461E2">
      <w:pPr>
        <w:pStyle w:val="Akapitzlist"/>
        <w:numPr>
          <w:ilvl w:val="0"/>
          <w:numId w:val="23"/>
        </w:numPr>
        <w:spacing w:after="0" w:line="240" w:lineRule="auto"/>
      </w:pPr>
      <w:r w:rsidRPr="00B461E2">
        <w:t xml:space="preserve">Pojemność  elektryczną  </w:t>
      </w:r>
      <w:r w:rsidRPr="00B461E2">
        <w:rPr>
          <w:i/>
        </w:rPr>
        <w:t>C= T</w:t>
      </w:r>
      <w:r w:rsidRPr="00B461E2">
        <w:rPr>
          <w:vertAlign w:val="superscript"/>
        </w:rPr>
        <w:t>2</w:t>
      </w:r>
      <w:r w:rsidRPr="00B461E2">
        <w:t>/</w:t>
      </w:r>
      <w:r w:rsidRPr="00B461E2">
        <w:rPr>
          <w:i/>
        </w:rPr>
        <w:t>M</w:t>
      </w:r>
    </w:p>
    <w:p w:rsidR="00B461E2" w:rsidRPr="00B461E2" w:rsidRDefault="00B461E2" w:rsidP="00B461E2">
      <w:pPr>
        <w:pStyle w:val="Akapitzlist"/>
        <w:numPr>
          <w:ilvl w:val="0"/>
          <w:numId w:val="23"/>
        </w:numPr>
        <w:spacing w:after="0" w:line="240" w:lineRule="auto"/>
      </w:pPr>
      <w:r w:rsidRPr="00B461E2">
        <w:t xml:space="preserve">Pojemność  elektryczną  </w:t>
      </w:r>
      <w:proofErr w:type="spellStart"/>
      <w:r w:rsidRPr="00B461E2">
        <w:rPr>
          <w:i/>
        </w:rPr>
        <w:t>C=M</w:t>
      </w:r>
      <w:proofErr w:type="spellEnd"/>
      <w:r w:rsidRPr="00B461E2">
        <w:rPr>
          <w:i/>
        </w:rPr>
        <w:t>/T</w:t>
      </w:r>
      <w:r w:rsidRPr="00B461E2">
        <w:rPr>
          <w:vertAlign w:val="superscript"/>
        </w:rPr>
        <w:t>2</w:t>
      </w:r>
    </w:p>
    <w:p w:rsidR="00B461E2" w:rsidRPr="00B461E2" w:rsidRDefault="00B461E2" w:rsidP="00B461E2">
      <w:pPr>
        <w:pStyle w:val="Akapitzlist"/>
        <w:numPr>
          <w:ilvl w:val="0"/>
          <w:numId w:val="23"/>
        </w:numPr>
        <w:spacing w:after="0" w:line="240" w:lineRule="auto"/>
      </w:pPr>
      <w:r w:rsidRPr="00B461E2">
        <w:t xml:space="preserve">Indukcyjność </w:t>
      </w:r>
      <w:r w:rsidRPr="00B461E2">
        <w:rPr>
          <w:i/>
        </w:rPr>
        <w:t>L=T</w:t>
      </w:r>
      <w:r w:rsidRPr="00B461E2">
        <w:rPr>
          <w:vertAlign w:val="superscript"/>
        </w:rPr>
        <w:t>2</w:t>
      </w:r>
      <w:r w:rsidRPr="00B461E2">
        <w:t>·</w:t>
      </w:r>
      <w:r w:rsidRPr="00B461E2">
        <w:rPr>
          <w:i/>
        </w:rPr>
        <w:t>M</w:t>
      </w:r>
    </w:p>
    <w:p w:rsidR="00B461E2" w:rsidRPr="00B461E2" w:rsidRDefault="00B461E2" w:rsidP="00B461E2">
      <w:pPr>
        <w:pStyle w:val="Akapitzlist"/>
        <w:numPr>
          <w:ilvl w:val="0"/>
          <w:numId w:val="23"/>
        </w:numPr>
        <w:spacing w:after="0" w:line="240" w:lineRule="auto"/>
      </w:pPr>
      <w:r w:rsidRPr="00B461E2">
        <w:t xml:space="preserve">Indukcyjność </w:t>
      </w:r>
      <w:r w:rsidRPr="00B461E2">
        <w:rPr>
          <w:i/>
        </w:rPr>
        <w:t>L=T</w:t>
      </w:r>
      <w:r w:rsidRPr="00B461E2">
        <w:rPr>
          <w:vertAlign w:val="superscript"/>
        </w:rPr>
        <w:t>2</w:t>
      </w:r>
      <w:r w:rsidRPr="00B461E2">
        <w:t>/</w:t>
      </w:r>
      <w:r w:rsidRPr="00B461E2">
        <w:rPr>
          <w:i/>
        </w:rPr>
        <w:t>M</w:t>
      </w:r>
    </w:p>
    <w:p w:rsidR="00B461E2" w:rsidRDefault="00B461E2" w:rsidP="00B461E2">
      <w:pPr>
        <w:spacing w:after="0" w:line="240" w:lineRule="auto"/>
      </w:pPr>
    </w:p>
    <w:p w:rsidR="00B461E2" w:rsidRPr="00B461E2" w:rsidRDefault="00B461E2" w:rsidP="00B461E2">
      <w:pPr>
        <w:spacing w:after="0" w:line="240" w:lineRule="auto"/>
      </w:pPr>
    </w:p>
    <w:p w:rsidR="00B461E2" w:rsidRPr="00B461E2" w:rsidRDefault="00B461E2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Elektretem bipolarnym mającym praktyczne zastosowanie jest:</w:t>
      </w:r>
    </w:p>
    <w:p w:rsidR="00B461E2" w:rsidRPr="00B461E2" w:rsidRDefault="00B461E2" w:rsidP="00B461E2">
      <w:pPr>
        <w:pStyle w:val="Akapitzlist"/>
        <w:numPr>
          <w:ilvl w:val="0"/>
          <w:numId w:val="24"/>
        </w:numPr>
        <w:spacing w:after="0" w:line="240" w:lineRule="auto"/>
      </w:pPr>
      <w:r w:rsidRPr="00B461E2">
        <w:t>Folia teflonowa z wszczepionym ładunkiem</w:t>
      </w:r>
    </w:p>
    <w:p w:rsidR="00B461E2" w:rsidRPr="00B461E2" w:rsidRDefault="00B461E2" w:rsidP="00B461E2">
      <w:pPr>
        <w:pStyle w:val="Akapitzlist"/>
        <w:numPr>
          <w:ilvl w:val="0"/>
          <w:numId w:val="24"/>
        </w:numPr>
        <w:spacing w:after="0" w:line="240" w:lineRule="auto"/>
      </w:pPr>
      <w:r w:rsidRPr="00B461E2">
        <w:t>Wosk pszczeli</w:t>
      </w:r>
    </w:p>
    <w:p w:rsidR="00B461E2" w:rsidRPr="00B461E2" w:rsidRDefault="00B461E2" w:rsidP="00B461E2">
      <w:pPr>
        <w:pStyle w:val="Akapitzlist"/>
        <w:numPr>
          <w:ilvl w:val="0"/>
          <w:numId w:val="24"/>
        </w:numPr>
        <w:spacing w:after="0" w:line="240" w:lineRule="auto"/>
      </w:pPr>
      <w:r w:rsidRPr="00B461E2">
        <w:t xml:space="preserve">Wosk </w:t>
      </w:r>
      <w:proofErr w:type="spellStart"/>
      <w:r w:rsidRPr="00B461E2">
        <w:t>karnauba</w:t>
      </w:r>
      <w:proofErr w:type="spellEnd"/>
    </w:p>
    <w:p w:rsidR="00B461E2" w:rsidRPr="00B461E2" w:rsidRDefault="00B461E2" w:rsidP="00B461E2">
      <w:pPr>
        <w:pStyle w:val="Akapitzlist"/>
        <w:numPr>
          <w:ilvl w:val="0"/>
          <w:numId w:val="24"/>
        </w:numPr>
        <w:spacing w:after="0" w:line="240" w:lineRule="auto"/>
      </w:pPr>
      <w:r w:rsidRPr="00B461E2">
        <w:t>Bursztyn</w:t>
      </w:r>
    </w:p>
    <w:p w:rsidR="00B461E2" w:rsidRPr="00B461E2" w:rsidRDefault="00B461E2" w:rsidP="00B461E2">
      <w:pPr>
        <w:spacing w:after="0" w:line="240" w:lineRule="auto"/>
      </w:pPr>
    </w:p>
    <w:p w:rsidR="00B461E2" w:rsidRPr="00B461E2" w:rsidRDefault="00B461E2" w:rsidP="00B461E2">
      <w:pPr>
        <w:spacing w:after="0" w:line="240" w:lineRule="auto"/>
      </w:pPr>
    </w:p>
    <w:p w:rsidR="00B461E2" w:rsidRPr="00B461E2" w:rsidRDefault="00B461E2" w:rsidP="00B461E2">
      <w:pPr>
        <w:pStyle w:val="Akapitzlist"/>
        <w:numPr>
          <w:ilvl w:val="0"/>
          <w:numId w:val="1"/>
        </w:numPr>
        <w:spacing w:after="0" w:line="240" w:lineRule="auto"/>
      </w:pPr>
      <w:r w:rsidRPr="00B461E2">
        <w:t>Elektromechanicznym przetwornikiem nieodwracalnym jest przetwornik:</w:t>
      </w:r>
    </w:p>
    <w:p w:rsidR="00B461E2" w:rsidRPr="00B461E2" w:rsidRDefault="00B461E2" w:rsidP="00B461E2">
      <w:pPr>
        <w:pStyle w:val="Akapitzlist"/>
        <w:numPr>
          <w:ilvl w:val="0"/>
          <w:numId w:val="26"/>
        </w:numPr>
        <w:spacing w:after="0" w:line="240" w:lineRule="auto"/>
      </w:pPr>
      <w:r w:rsidRPr="00B461E2">
        <w:t>Magnetoelektryczny</w:t>
      </w:r>
    </w:p>
    <w:p w:rsidR="00B461E2" w:rsidRPr="00B461E2" w:rsidRDefault="00B461E2" w:rsidP="00B461E2">
      <w:pPr>
        <w:pStyle w:val="Akapitzlist"/>
        <w:numPr>
          <w:ilvl w:val="0"/>
          <w:numId w:val="26"/>
        </w:numPr>
        <w:spacing w:after="0" w:line="240" w:lineRule="auto"/>
      </w:pPr>
      <w:r w:rsidRPr="00B461E2">
        <w:t>Elektrostatyczny</w:t>
      </w:r>
    </w:p>
    <w:p w:rsidR="00B461E2" w:rsidRPr="00B461E2" w:rsidRDefault="00B461E2" w:rsidP="00B461E2">
      <w:pPr>
        <w:pStyle w:val="Akapitzlist"/>
        <w:numPr>
          <w:ilvl w:val="0"/>
          <w:numId w:val="26"/>
        </w:numPr>
        <w:spacing w:after="0" w:line="240" w:lineRule="auto"/>
      </w:pPr>
      <w:r w:rsidRPr="00B461E2">
        <w:t>Piezoelektryczny</w:t>
      </w:r>
    </w:p>
    <w:p w:rsidR="00B461E2" w:rsidRDefault="00B461E2" w:rsidP="00B461E2">
      <w:pPr>
        <w:pStyle w:val="Akapitzlist"/>
        <w:numPr>
          <w:ilvl w:val="0"/>
          <w:numId w:val="26"/>
        </w:numPr>
        <w:spacing w:after="0" w:line="240" w:lineRule="auto"/>
      </w:pPr>
      <w:r w:rsidRPr="00B461E2">
        <w:t>Piezorezystancyjny</w:t>
      </w:r>
    </w:p>
    <w:p w:rsidR="00152329" w:rsidRDefault="00152329" w:rsidP="00152329">
      <w:pPr>
        <w:pStyle w:val="Akapitzlist"/>
        <w:numPr>
          <w:ilvl w:val="0"/>
          <w:numId w:val="1"/>
        </w:numPr>
        <w:spacing w:after="0" w:line="240" w:lineRule="auto"/>
      </w:pPr>
      <w:r>
        <w:lastRenderedPageBreak/>
        <w:t xml:space="preserve">Stosunek sygnału do szumu kwantyzacji dla </w:t>
      </w:r>
      <w:proofErr w:type="spellStart"/>
      <w:r w:rsidRPr="00152329">
        <w:rPr>
          <w:i/>
        </w:rPr>
        <w:t>n</w:t>
      </w:r>
      <w:r>
        <w:t>-bitowego</w:t>
      </w:r>
      <w:proofErr w:type="spellEnd"/>
      <w:r>
        <w:t xml:space="preserve"> kwantyzatora jest równy w przybliżeniu:</w:t>
      </w:r>
    </w:p>
    <w:p w:rsidR="00152329" w:rsidRDefault="00152329" w:rsidP="00152329">
      <w:pPr>
        <w:pStyle w:val="Akapitzlist"/>
        <w:numPr>
          <w:ilvl w:val="1"/>
          <w:numId w:val="1"/>
        </w:numPr>
        <w:spacing w:after="0" w:line="240" w:lineRule="auto"/>
      </w:pPr>
      <w:r>
        <w:t>SNR=2</w:t>
      </w:r>
      <w:r w:rsidRPr="00152329">
        <w:rPr>
          <w:i/>
        </w:rPr>
        <w:t xml:space="preserve">n </w:t>
      </w:r>
      <w:r>
        <w:t>[</w:t>
      </w:r>
      <w:proofErr w:type="spellStart"/>
      <w:r>
        <w:t>dB</w:t>
      </w:r>
      <w:proofErr w:type="spellEnd"/>
      <w:r>
        <w:t>]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SNR=6</w:t>
      </w:r>
      <w:r w:rsidRPr="00560AB4">
        <w:rPr>
          <w:rFonts w:ascii="Calibri" w:eastAsia="Calibri" w:hAnsi="Calibri" w:cs="Times New Roman"/>
          <w:i/>
        </w:rPr>
        <w:t>n</w:t>
      </w:r>
      <w:r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</w:rPr>
        <w:t>[</w:t>
      </w:r>
      <w:proofErr w:type="spellStart"/>
      <w:r>
        <w:rPr>
          <w:rFonts w:ascii="Calibri" w:eastAsia="Calibri" w:hAnsi="Calibri" w:cs="Times New Roman"/>
        </w:rPr>
        <w:t>dB</w:t>
      </w:r>
      <w:proofErr w:type="spellEnd"/>
      <w:r>
        <w:rPr>
          <w:rFonts w:ascii="Calibri" w:eastAsia="Calibri" w:hAnsi="Calibri" w:cs="Times New Roman"/>
        </w:rPr>
        <w:t>]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SNR=10</w:t>
      </w:r>
      <w:r w:rsidRPr="00560AB4">
        <w:rPr>
          <w:rFonts w:ascii="Calibri" w:eastAsia="Calibri" w:hAnsi="Calibri" w:cs="Times New Roman"/>
          <w:i/>
        </w:rPr>
        <w:t>n</w:t>
      </w:r>
      <w:r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</w:rPr>
        <w:t>[</w:t>
      </w:r>
      <w:proofErr w:type="spellStart"/>
      <w:r>
        <w:rPr>
          <w:rFonts w:ascii="Calibri" w:eastAsia="Calibri" w:hAnsi="Calibri" w:cs="Times New Roman"/>
        </w:rPr>
        <w:t>dB</w:t>
      </w:r>
      <w:proofErr w:type="spellEnd"/>
      <w:r>
        <w:rPr>
          <w:rFonts w:ascii="Calibri" w:eastAsia="Calibri" w:hAnsi="Calibri" w:cs="Times New Roman"/>
        </w:rPr>
        <w:t>]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SNR= 12</w:t>
      </w:r>
      <w:r w:rsidRPr="00560AB4">
        <w:rPr>
          <w:rFonts w:ascii="Calibri" w:eastAsia="Calibri" w:hAnsi="Calibri" w:cs="Times New Roman"/>
          <w:i/>
        </w:rPr>
        <w:t>n</w:t>
      </w:r>
      <w:r>
        <w:rPr>
          <w:rFonts w:ascii="Calibri" w:eastAsia="Calibri" w:hAnsi="Calibri" w:cs="Times New Roman"/>
        </w:rPr>
        <w:t xml:space="preserve">  [</w:t>
      </w:r>
      <w:proofErr w:type="spellStart"/>
      <w:r>
        <w:rPr>
          <w:rFonts w:ascii="Calibri" w:eastAsia="Calibri" w:hAnsi="Calibri" w:cs="Times New Roman"/>
        </w:rPr>
        <w:t>dB</w:t>
      </w:r>
      <w:proofErr w:type="spellEnd"/>
      <w:r>
        <w:rPr>
          <w:rFonts w:ascii="Calibri" w:eastAsia="Calibri" w:hAnsi="Calibri" w:cs="Times New Roman"/>
        </w:rPr>
        <w:t>]</w:t>
      </w:r>
    </w:p>
    <w:p w:rsidR="00152329" w:rsidRDefault="00152329" w:rsidP="00152329">
      <w:pPr>
        <w:spacing w:after="0" w:line="240" w:lineRule="auto"/>
      </w:pPr>
    </w:p>
    <w:p w:rsidR="00152329" w:rsidRPr="00B461E2" w:rsidRDefault="00152329" w:rsidP="00152329">
      <w:pPr>
        <w:spacing w:after="0" w:line="240" w:lineRule="auto"/>
      </w:pPr>
    </w:p>
    <w:p w:rsidR="00152329" w:rsidRDefault="00152329" w:rsidP="00152329">
      <w:pPr>
        <w:pStyle w:val="Akapitzlist"/>
        <w:numPr>
          <w:ilvl w:val="0"/>
          <w:numId w:val="1"/>
        </w:numPr>
        <w:spacing w:after="0" w:line="240" w:lineRule="auto"/>
      </w:pPr>
      <w:r>
        <w:t>Dla układu mającego zniekształcenia fazowe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Opóźnienia składowych o różnych częstotliwościach są różne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Opóźnienia składowych o różnych częstotliwościach są niezależne od częstotliwości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Faza sygnału zależy liniowo od częstotliwości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Powstają nowe składowe tonalne</w:t>
      </w:r>
    </w:p>
    <w:p w:rsidR="00B461E2" w:rsidRPr="00B461E2" w:rsidRDefault="00B461E2" w:rsidP="00B461E2">
      <w:pPr>
        <w:spacing w:after="0" w:line="240" w:lineRule="auto"/>
      </w:pPr>
    </w:p>
    <w:p w:rsidR="00152329" w:rsidRDefault="00152329" w:rsidP="00152329">
      <w:pPr>
        <w:pStyle w:val="Akapitzlist"/>
        <w:numPr>
          <w:ilvl w:val="0"/>
          <w:numId w:val="1"/>
        </w:numPr>
        <w:spacing w:after="0" w:line="240" w:lineRule="auto"/>
      </w:pPr>
      <w:r>
        <w:t>Krótka rurka otwarta na końcu pełni rolę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Rezystancji akustycznej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Masy akustycznej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Podatności akustycznej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Transformatora impedancji akustycznej</w:t>
      </w:r>
    </w:p>
    <w:p w:rsidR="00152329" w:rsidRDefault="00152329" w:rsidP="00152329">
      <w:pPr>
        <w:spacing w:after="0" w:line="240" w:lineRule="auto"/>
        <w:rPr>
          <w:rFonts w:ascii="Calibri" w:eastAsia="Calibri" w:hAnsi="Calibri" w:cs="Times New Roman"/>
        </w:rPr>
      </w:pPr>
    </w:p>
    <w:p w:rsidR="00152329" w:rsidRDefault="00152329" w:rsidP="00152329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Wzór </w:t>
      </w:r>
      <w:proofErr w:type="spellStart"/>
      <w:r>
        <w:rPr>
          <w:rFonts w:ascii="Calibri" w:eastAsia="Calibri" w:hAnsi="Calibri" w:cs="Times New Roman"/>
        </w:rPr>
        <w:t>Eyringa</w:t>
      </w:r>
      <w:proofErr w:type="spellEnd"/>
      <w:r>
        <w:rPr>
          <w:rFonts w:ascii="Calibri" w:eastAsia="Calibri" w:hAnsi="Calibri" w:cs="Times New Roman"/>
        </w:rPr>
        <w:t xml:space="preserve"> na czas pogłosu został opracowany na podstawie teorii pola akustycznego w pomieszczeniu: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Falowej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Statystycznej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Geometrycznej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Rezonansowej</w:t>
      </w:r>
    </w:p>
    <w:p w:rsidR="00152329" w:rsidRDefault="00152329" w:rsidP="00152329">
      <w:pPr>
        <w:spacing w:after="0" w:line="240" w:lineRule="auto"/>
        <w:rPr>
          <w:rFonts w:ascii="Calibri" w:eastAsia="Calibri" w:hAnsi="Calibri" w:cs="Times New Roman"/>
        </w:rPr>
      </w:pPr>
    </w:p>
    <w:p w:rsidR="00152329" w:rsidRDefault="00152329" w:rsidP="00152329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Miarą zniekształceń intermodulacyjnych dwutonowych jest 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Stosunek mocy produktów </w:t>
      </w:r>
      <w:proofErr w:type="spellStart"/>
      <w:r>
        <w:rPr>
          <w:rFonts w:ascii="Calibri" w:eastAsia="Calibri" w:hAnsi="Calibri" w:cs="Times New Roman"/>
        </w:rPr>
        <w:t>intermodulacji</w:t>
      </w:r>
      <w:proofErr w:type="spellEnd"/>
      <w:r>
        <w:rPr>
          <w:rFonts w:ascii="Calibri" w:eastAsia="Calibri" w:hAnsi="Calibri" w:cs="Times New Roman"/>
        </w:rPr>
        <w:t xml:space="preserve"> do mocy sygnału o mniejszej częstotliwości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Stosunek wartości skutecznej produktów </w:t>
      </w:r>
      <w:proofErr w:type="spellStart"/>
      <w:r>
        <w:rPr>
          <w:rFonts w:ascii="Calibri" w:eastAsia="Calibri" w:hAnsi="Calibri" w:cs="Times New Roman"/>
        </w:rPr>
        <w:t>intermodulacji</w:t>
      </w:r>
      <w:proofErr w:type="spellEnd"/>
      <w:r>
        <w:rPr>
          <w:rFonts w:ascii="Calibri" w:eastAsia="Calibri" w:hAnsi="Calibri" w:cs="Times New Roman"/>
        </w:rPr>
        <w:t xml:space="preserve"> do wartości skutecznej sygnału o większej częstotliwości i produktów </w:t>
      </w:r>
      <w:proofErr w:type="spellStart"/>
      <w:r>
        <w:rPr>
          <w:rFonts w:ascii="Calibri" w:eastAsia="Calibri" w:hAnsi="Calibri" w:cs="Times New Roman"/>
        </w:rPr>
        <w:t>intermodulacji</w:t>
      </w:r>
      <w:proofErr w:type="spellEnd"/>
      <w:r>
        <w:rPr>
          <w:rFonts w:ascii="Calibri" w:eastAsia="Calibri" w:hAnsi="Calibri" w:cs="Times New Roman"/>
        </w:rPr>
        <w:t xml:space="preserve"> 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Stosunek wartości skutecznej produktów </w:t>
      </w:r>
      <w:proofErr w:type="spellStart"/>
      <w:r>
        <w:rPr>
          <w:rFonts w:ascii="Calibri" w:eastAsia="Calibri" w:hAnsi="Calibri" w:cs="Times New Roman"/>
        </w:rPr>
        <w:t>intermodulacji</w:t>
      </w:r>
      <w:proofErr w:type="spellEnd"/>
      <w:r>
        <w:rPr>
          <w:rFonts w:ascii="Calibri" w:eastAsia="Calibri" w:hAnsi="Calibri" w:cs="Times New Roman"/>
        </w:rPr>
        <w:t xml:space="preserve"> do całkowitej wartości skutecznej sygnału wyjściowego</w:t>
      </w:r>
    </w:p>
    <w:p w:rsidR="00152329" w:rsidRDefault="00152329" w:rsidP="00152329">
      <w:pPr>
        <w:numPr>
          <w:ilvl w:val="1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Stosunek wartości skutecznej produktów </w:t>
      </w:r>
      <w:proofErr w:type="spellStart"/>
      <w:r>
        <w:rPr>
          <w:rFonts w:ascii="Calibri" w:eastAsia="Calibri" w:hAnsi="Calibri" w:cs="Times New Roman"/>
        </w:rPr>
        <w:t>intermodulacji</w:t>
      </w:r>
      <w:proofErr w:type="spellEnd"/>
      <w:r>
        <w:rPr>
          <w:rFonts w:ascii="Calibri" w:eastAsia="Calibri" w:hAnsi="Calibri" w:cs="Times New Roman"/>
        </w:rPr>
        <w:t xml:space="preserve"> do całkowitej wartości skutecznej sygnału wejściowego</w:t>
      </w:r>
    </w:p>
    <w:p w:rsidR="00D777D3" w:rsidRDefault="00D777D3" w:rsidP="00D777D3">
      <w:pPr>
        <w:spacing w:after="0" w:line="240" w:lineRule="auto"/>
        <w:rPr>
          <w:rFonts w:ascii="Calibri" w:eastAsia="Calibri" w:hAnsi="Calibri" w:cs="Times New Roman"/>
        </w:rPr>
      </w:pPr>
    </w:p>
    <w:p w:rsidR="00D777D3" w:rsidRDefault="00D777D3" w:rsidP="00D777D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Do zakłóceń w torze fonicznym nie zalicza się</w:t>
      </w:r>
    </w:p>
    <w:p w:rsidR="00D777D3" w:rsidRDefault="00D777D3" w:rsidP="00D777D3">
      <w:pPr>
        <w:pStyle w:val="Akapitzlist"/>
        <w:numPr>
          <w:ilvl w:val="1"/>
          <w:numId w:val="1"/>
        </w:numPr>
        <w:spacing w:after="0" w:line="240" w:lineRule="auto"/>
      </w:pPr>
      <w:r>
        <w:t>Szumów</w:t>
      </w:r>
    </w:p>
    <w:p w:rsidR="00D777D3" w:rsidRDefault="00D777D3" w:rsidP="00D777D3">
      <w:pPr>
        <w:pStyle w:val="Akapitzlist"/>
        <w:numPr>
          <w:ilvl w:val="1"/>
          <w:numId w:val="1"/>
        </w:numPr>
        <w:spacing w:after="0" w:line="240" w:lineRule="auto"/>
      </w:pPr>
      <w:r>
        <w:t>Trzasków</w:t>
      </w:r>
    </w:p>
    <w:p w:rsidR="00D777D3" w:rsidRDefault="00D777D3" w:rsidP="00D777D3">
      <w:pPr>
        <w:pStyle w:val="Akapitzlist"/>
        <w:numPr>
          <w:ilvl w:val="1"/>
          <w:numId w:val="1"/>
        </w:numPr>
        <w:spacing w:after="0" w:line="240" w:lineRule="auto"/>
      </w:pPr>
      <w:r>
        <w:t>Przydźwięku</w:t>
      </w:r>
    </w:p>
    <w:p w:rsidR="00D777D3" w:rsidRDefault="00D777D3" w:rsidP="00D777D3">
      <w:pPr>
        <w:pStyle w:val="Akapitzlist"/>
        <w:numPr>
          <w:ilvl w:val="1"/>
          <w:numId w:val="1"/>
        </w:numPr>
        <w:spacing w:after="0" w:line="240" w:lineRule="auto"/>
      </w:pPr>
      <w:r>
        <w:t>Opóźnienia grupowego</w:t>
      </w:r>
    </w:p>
    <w:p w:rsidR="008559FC" w:rsidRDefault="008559FC" w:rsidP="008559FC">
      <w:pPr>
        <w:spacing w:after="0" w:line="240" w:lineRule="auto"/>
      </w:pPr>
    </w:p>
    <w:p w:rsidR="008559FC" w:rsidRDefault="001E3C09" w:rsidP="008559FC">
      <w:pPr>
        <w:pStyle w:val="Akapitzlist"/>
        <w:numPr>
          <w:ilvl w:val="0"/>
          <w:numId w:val="1"/>
        </w:numPr>
        <w:spacing w:after="0" w:line="240" w:lineRule="auto"/>
      </w:pPr>
      <w:r>
        <w:t>Zawieszenie cewki w przetworniku magnetoelektrycznym w elektrycznym schemacie zastępczym zbudowanym wg analogii impedancyjnej jest reprezentowane przez</w:t>
      </w:r>
    </w:p>
    <w:p w:rsidR="001E3C09" w:rsidRDefault="001E3C09" w:rsidP="001E3C09">
      <w:pPr>
        <w:pStyle w:val="Akapitzlist"/>
        <w:numPr>
          <w:ilvl w:val="1"/>
          <w:numId w:val="1"/>
        </w:numPr>
        <w:spacing w:after="0" w:line="240" w:lineRule="auto"/>
      </w:pPr>
      <w:r>
        <w:t>Rezystancję</w:t>
      </w:r>
    </w:p>
    <w:p w:rsidR="001E3C09" w:rsidRDefault="001E3C09" w:rsidP="001E3C09">
      <w:pPr>
        <w:pStyle w:val="Akapitzlist"/>
        <w:numPr>
          <w:ilvl w:val="1"/>
          <w:numId w:val="1"/>
        </w:numPr>
        <w:spacing w:after="0" w:line="240" w:lineRule="auto"/>
      </w:pPr>
      <w:r>
        <w:t>Pojemność</w:t>
      </w:r>
    </w:p>
    <w:p w:rsidR="001E3C09" w:rsidRDefault="001E3C09" w:rsidP="001E3C09">
      <w:pPr>
        <w:pStyle w:val="Akapitzlist"/>
        <w:numPr>
          <w:ilvl w:val="1"/>
          <w:numId w:val="1"/>
        </w:numPr>
        <w:spacing w:after="0" w:line="240" w:lineRule="auto"/>
      </w:pPr>
      <w:r>
        <w:t>Indukcyjność</w:t>
      </w:r>
    </w:p>
    <w:p w:rsidR="00C6020D" w:rsidRDefault="001E3C09" w:rsidP="001E3C09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Żyrator</w:t>
      </w:r>
      <w:proofErr w:type="spellEnd"/>
    </w:p>
    <w:p w:rsidR="00C6020D" w:rsidRDefault="00C6020D">
      <w:pPr>
        <w:rPr>
          <w:rFonts w:ascii="Calibri" w:eastAsia="Calibri" w:hAnsi="Calibri" w:cs="Times New Roman"/>
        </w:rPr>
      </w:pPr>
      <w:r>
        <w:br w:type="page"/>
      </w:r>
    </w:p>
    <w:p w:rsidR="001E3C09" w:rsidRDefault="001E3C09" w:rsidP="00C6020D">
      <w:pPr>
        <w:spacing w:after="0" w:line="240" w:lineRule="auto"/>
      </w:pPr>
    </w:p>
    <w:p w:rsidR="001E3C09" w:rsidRDefault="001E3C09" w:rsidP="001E3C09">
      <w:pPr>
        <w:spacing w:after="0" w:line="240" w:lineRule="auto"/>
      </w:pPr>
    </w:p>
    <w:p w:rsidR="001E3C09" w:rsidRDefault="00004515" w:rsidP="001E3C09">
      <w:pPr>
        <w:pStyle w:val="Akapitzlist"/>
        <w:numPr>
          <w:ilvl w:val="0"/>
          <w:numId w:val="1"/>
        </w:numPr>
        <w:spacing w:after="0" w:line="240" w:lineRule="auto"/>
      </w:pPr>
      <w:r>
        <w:t>Współczynnik przetwarzania elektromechanicznego w przetworniku odwracalnym typu elektrycznego ma wymiar:</w:t>
      </w:r>
    </w:p>
    <w:p w:rsidR="00004515" w:rsidRDefault="00004515" w:rsidP="00004515">
      <w:pPr>
        <w:pStyle w:val="Akapitzlist"/>
        <w:numPr>
          <w:ilvl w:val="1"/>
          <w:numId w:val="1"/>
        </w:numPr>
        <w:spacing w:after="0" w:line="240" w:lineRule="auto"/>
      </w:pPr>
      <w:r>
        <w:t>Wolt na metr</w:t>
      </w:r>
    </w:p>
    <w:p w:rsidR="00004515" w:rsidRDefault="00004515" w:rsidP="00004515">
      <w:pPr>
        <w:pStyle w:val="Akapitzlist"/>
        <w:numPr>
          <w:ilvl w:val="1"/>
          <w:numId w:val="1"/>
        </w:numPr>
        <w:spacing w:after="0" w:line="240" w:lineRule="auto"/>
      </w:pPr>
      <w:r>
        <w:t>Wolt razy metr</w:t>
      </w:r>
    </w:p>
    <w:p w:rsidR="00004515" w:rsidRDefault="00004515" w:rsidP="00004515">
      <w:pPr>
        <w:pStyle w:val="Akapitzlist"/>
        <w:numPr>
          <w:ilvl w:val="1"/>
          <w:numId w:val="1"/>
        </w:numPr>
        <w:spacing w:after="0" w:line="240" w:lineRule="auto"/>
      </w:pPr>
      <w:r>
        <w:t>Kulomb na metr</w:t>
      </w:r>
    </w:p>
    <w:p w:rsidR="00004515" w:rsidRDefault="00004515" w:rsidP="00004515">
      <w:pPr>
        <w:pStyle w:val="Akapitzlist"/>
        <w:numPr>
          <w:ilvl w:val="1"/>
          <w:numId w:val="1"/>
        </w:numPr>
        <w:spacing w:after="0" w:line="240" w:lineRule="auto"/>
      </w:pPr>
      <w:r>
        <w:t>Kulomb razy metr</w:t>
      </w:r>
    </w:p>
    <w:p w:rsidR="00004515" w:rsidRDefault="00004515" w:rsidP="00004515">
      <w:pPr>
        <w:spacing w:after="0" w:line="240" w:lineRule="auto"/>
      </w:pPr>
    </w:p>
    <w:p w:rsidR="00004515" w:rsidRDefault="00761253" w:rsidP="00004515">
      <w:pPr>
        <w:pStyle w:val="Akapitzlist"/>
        <w:numPr>
          <w:ilvl w:val="0"/>
          <w:numId w:val="1"/>
        </w:numPr>
        <w:spacing w:after="0" w:line="240" w:lineRule="auto"/>
      </w:pPr>
      <w:r>
        <w:t>Skuteczność pochłaniania materiałów dźwiękochłonnych maleje:</w:t>
      </w:r>
    </w:p>
    <w:p w:rsidR="00761253" w:rsidRDefault="00761253" w:rsidP="00761253">
      <w:pPr>
        <w:pStyle w:val="Akapitzlist"/>
        <w:numPr>
          <w:ilvl w:val="1"/>
          <w:numId w:val="1"/>
        </w:numPr>
        <w:spacing w:after="0" w:line="240" w:lineRule="auto"/>
      </w:pPr>
      <w:r>
        <w:t>W zakresie małych częstotliwości</w:t>
      </w:r>
    </w:p>
    <w:p w:rsidR="00761253" w:rsidRDefault="00761253" w:rsidP="00761253">
      <w:pPr>
        <w:pStyle w:val="Akapitzlist"/>
        <w:numPr>
          <w:ilvl w:val="1"/>
          <w:numId w:val="1"/>
        </w:numPr>
        <w:spacing w:after="0" w:line="240" w:lineRule="auto"/>
      </w:pPr>
      <w:r>
        <w:t>W zakresie dużych częstotliwości</w:t>
      </w:r>
    </w:p>
    <w:p w:rsidR="00761253" w:rsidRDefault="00761253" w:rsidP="00761253">
      <w:pPr>
        <w:pStyle w:val="Akapitzlist"/>
        <w:numPr>
          <w:ilvl w:val="1"/>
          <w:numId w:val="1"/>
        </w:numPr>
        <w:spacing w:after="0" w:line="240" w:lineRule="auto"/>
      </w:pPr>
      <w:r>
        <w:t>Zarówno w zakresie małych, jak i dużych częstotliwości</w:t>
      </w:r>
    </w:p>
    <w:p w:rsidR="00761253" w:rsidRDefault="00761253" w:rsidP="00761253">
      <w:pPr>
        <w:pStyle w:val="Akapitzlist"/>
        <w:numPr>
          <w:ilvl w:val="1"/>
          <w:numId w:val="1"/>
        </w:numPr>
        <w:spacing w:after="0" w:line="240" w:lineRule="auto"/>
      </w:pPr>
      <w:r>
        <w:t>Nie zależy od częstotliwości</w:t>
      </w:r>
    </w:p>
    <w:p w:rsidR="00761253" w:rsidRPr="00D777D3" w:rsidRDefault="00761253" w:rsidP="00761253">
      <w:pPr>
        <w:spacing w:after="0" w:line="240" w:lineRule="auto"/>
      </w:pPr>
    </w:p>
    <w:p w:rsidR="003A2724" w:rsidRDefault="003A2724" w:rsidP="00B461E2">
      <w:pPr>
        <w:spacing w:after="0" w:line="240" w:lineRule="auto"/>
      </w:pPr>
    </w:p>
    <w:p w:rsidR="00152329" w:rsidRPr="00B461E2" w:rsidRDefault="00152329" w:rsidP="00B461E2">
      <w:pPr>
        <w:spacing w:after="0" w:line="240" w:lineRule="auto"/>
      </w:pPr>
    </w:p>
    <w:sectPr w:rsidR="00152329" w:rsidRPr="00B461E2" w:rsidSect="00364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840"/>
    <w:multiLevelType w:val="hybridMultilevel"/>
    <w:tmpl w:val="B5481194"/>
    <w:lvl w:ilvl="0" w:tplc="5D6667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D02F65"/>
    <w:multiLevelType w:val="hybridMultilevel"/>
    <w:tmpl w:val="4D807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26951"/>
    <w:multiLevelType w:val="hybridMultilevel"/>
    <w:tmpl w:val="F8D00E7E"/>
    <w:lvl w:ilvl="0" w:tplc="76424C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C40ADB"/>
    <w:multiLevelType w:val="hybridMultilevel"/>
    <w:tmpl w:val="EBFE2216"/>
    <w:lvl w:ilvl="0" w:tplc="D78A57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3128D1"/>
    <w:multiLevelType w:val="hybridMultilevel"/>
    <w:tmpl w:val="356E2C80"/>
    <w:lvl w:ilvl="0" w:tplc="5874D5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AC5602"/>
    <w:multiLevelType w:val="hybridMultilevel"/>
    <w:tmpl w:val="7CF417CC"/>
    <w:lvl w:ilvl="0" w:tplc="A43E462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A54F18"/>
    <w:multiLevelType w:val="hybridMultilevel"/>
    <w:tmpl w:val="F11A06FE"/>
    <w:lvl w:ilvl="0" w:tplc="68FAB9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A0F48"/>
    <w:multiLevelType w:val="hybridMultilevel"/>
    <w:tmpl w:val="85B4C9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E774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3B7AF2"/>
    <w:multiLevelType w:val="hybridMultilevel"/>
    <w:tmpl w:val="C2BAD500"/>
    <w:lvl w:ilvl="0" w:tplc="2E84F2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5540"/>
    <w:multiLevelType w:val="hybridMultilevel"/>
    <w:tmpl w:val="FDD0ACAE"/>
    <w:lvl w:ilvl="0" w:tplc="A84638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5C06A5"/>
    <w:multiLevelType w:val="hybridMultilevel"/>
    <w:tmpl w:val="9B0EE048"/>
    <w:lvl w:ilvl="0" w:tplc="A7DC28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DA70F9"/>
    <w:multiLevelType w:val="hybridMultilevel"/>
    <w:tmpl w:val="3A7E4112"/>
    <w:lvl w:ilvl="0" w:tplc="40464C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3F1248"/>
    <w:multiLevelType w:val="hybridMultilevel"/>
    <w:tmpl w:val="67F83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47C46"/>
    <w:multiLevelType w:val="hybridMultilevel"/>
    <w:tmpl w:val="E084A700"/>
    <w:lvl w:ilvl="0" w:tplc="98661B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260D80"/>
    <w:multiLevelType w:val="hybridMultilevel"/>
    <w:tmpl w:val="70142300"/>
    <w:lvl w:ilvl="0" w:tplc="CED07D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9261AC"/>
    <w:multiLevelType w:val="hybridMultilevel"/>
    <w:tmpl w:val="7A823C3C"/>
    <w:lvl w:ilvl="0" w:tplc="3C062D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D732DD"/>
    <w:multiLevelType w:val="hybridMultilevel"/>
    <w:tmpl w:val="DD92AB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EB0523"/>
    <w:multiLevelType w:val="hybridMultilevel"/>
    <w:tmpl w:val="A3DA8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FC5CFA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480910"/>
    <w:multiLevelType w:val="hybridMultilevel"/>
    <w:tmpl w:val="4F7010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70BDD"/>
    <w:multiLevelType w:val="hybridMultilevel"/>
    <w:tmpl w:val="A370748E"/>
    <w:lvl w:ilvl="0" w:tplc="92287B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28C3FF8"/>
    <w:multiLevelType w:val="hybridMultilevel"/>
    <w:tmpl w:val="A670C17A"/>
    <w:lvl w:ilvl="0" w:tplc="C0F281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7F2EA6"/>
    <w:multiLevelType w:val="hybridMultilevel"/>
    <w:tmpl w:val="FA2AAF62"/>
    <w:lvl w:ilvl="0" w:tplc="20D055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812E75"/>
    <w:multiLevelType w:val="hybridMultilevel"/>
    <w:tmpl w:val="C9904D78"/>
    <w:lvl w:ilvl="0" w:tplc="3886CF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FC5B7F"/>
    <w:multiLevelType w:val="hybridMultilevel"/>
    <w:tmpl w:val="B7BE9EDC"/>
    <w:lvl w:ilvl="0" w:tplc="A97801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126B56"/>
    <w:multiLevelType w:val="hybridMultilevel"/>
    <w:tmpl w:val="30848264"/>
    <w:lvl w:ilvl="0" w:tplc="C99CFF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E5F5947"/>
    <w:multiLevelType w:val="hybridMultilevel"/>
    <w:tmpl w:val="3FBEC37C"/>
    <w:lvl w:ilvl="0" w:tplc="E1368F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D84797"/>
    <w:multiLevelType w:val="hybridMultilevel"/>
    <w:tmpl w:val="485423B2"/>
    <w:lvl w:ilvl="0" w:tplc="D514E6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1"/>
  </w:num>
  <w:num w:numId="3">
    <w:abstractNumId w:val="20"/>
  </w:num>
  <w:num w:numId="4">
    <w:abstractNumId w:val="13"/>
  </w:num>
  <w:num w:numId="5">
    <w:abstractNumId w:val="16"/>
  </w:num>
  <w:num w:numId="6">
    <w:abstractNumId w:val="18"/>
  </w:num>
  <w:num w:numId="7">
    <w:abstractNumId w:val="3"/>
  </w:num>
  <w:num w:numId="8">
    <w:abstractNumId w:val="5"/>
  </w:num>
  <w:num w:numId="9">
    <w:abstractNumId w:val="24"/>
  </w:num>
  <w:num w:numId="10">
    <w:abstractNumId w:val="11"/>
  </w:num>
  <w:num w:numId="11">
    <w:abstractNumId w:val="14"/>
  </w:num>
  <w:num w:numId="12">
    <w:abstractNumId w:val="10"/>
  </w:num>
  <w:num w:numId="13">
    <w:abstractNumId w:val="2"/>
  </w:num>
  <w:num w:numId="14">
    <w:abstractNumId w:val="9"/>
  </w:num>
  <w:num w:numId="15">
    <w:abstractNumId w:val="23"/>
  </w:num>
  <w:num w:numId="16">
    <w:abstractNumId w:val="4"/>
  </w:num>
  <w:num w:numId="17">
    <w:abstractNumId w:val="12"/>
  </w:num>
  <w:num w:numId="18">
    <w:abstractNumId w:val="8"/>
  </w:num>
  <w:num w:numId="19">
    <w:abstractNumId w:val="0"/>
  </w:num>
  <w:num w:numId="20">
    <w:abstractNumId w:val="1"/>
  </w:num>
  <w:num w:numId="21">
    <w:abstractNumId w:val="6"/>
  </w:num>
  <w:num w:numId="22">
    <w:abstractNumId w:val="25"/>
  </w:num>
  <w:num w:numId="23">
    <w:abstractNumId w:val="22"/>
  </w:num>
  <w:num w:numId="24">
    <w:abstractNumId w:val="26"/>
  </w:num>
  <w:num w:numId="25">
    <w:abstractNumId w:val="19"/>
  </w:num>
  <w:num w:numId="26">
    <w:abstractNumId w:val="1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compat/>
  <w:rsids>
    <w:rsidRoot w:val="003A2724"/>
    <w:rsid w:val="00004515"/>
    <w:rsid w:val="00112867"/>
    <w:rsid w:val="00152329"/>
    <w:rsid w:val="001E3C09"/>
    <w:rsid w:val="0036416D"/>
    <w:rsid w:val="003A2724"/>
    <w:rsid w:val="005A1EF4"/>
    <w:rsid w:val="00644E1E"/>
    <w:rsid w:val="00744BDE"/>
    <w:rsid w:val="00761253"/>
    <w:rsid w:val="007D6A48"/>
    <w:rsid w:val="008559FC"/>
    <w:rsid w:val="008F2F5F"/>
    <w:rsid w:val="00B14439"/>
    <w:rsid w:val="00B461E2"/>
    <w:rsid w:val="00B700C0"/>
    <w:rsid w:val="00C6020D"/>
    <w:rsid w:val="00D77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27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272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Danek</dc:creator>
  <cp:lastModifiedBy>Danek</cp:lastModifiedBy>
  <cp:revision>9</cp:revision>
  <cp:lastPrinted>2010-01-18T08:25:00Z</cp:lastPrinted>
  <dcterms:created xsi:type="dcterms:W3CDTF">2012-01-04T13:26:00Z</dcterms:created>
  <dcterms:modified xsi:type="dcterms:W3CDTF">2012-01-08T20:30:00Z</dcterms:modified>
</cp:coreProperties>
</file>